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CED" w:rsidRDefault="00842CED" w:rsidP="00842CED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56"/>
          <w:szCs w:val="72"/>
        </w:rPr>
      </w:pPr>
    </w:p>
    <w:p w:rsidR="00842CED" w:rsidRDefault="00842CED" w:rsidP="00842CED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56"/>
          <w:szCs w:val="72"/>
        </w:rPr>
      </w:pPr>
    </w:p>
    <w:p w:rsidR="00842CED" w:rsidRDefault="00842CED" w:rsidP="00842CED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56"/>
          <w:szCs w:val="72"/>
        </w:rPr>
      </w:pPr>
    </w:p>
    <w:p w:rsidR="00842CED" w:rsidRPr="00E8503B" w:rsidRDefault="00842CED" w:rsidP="00842CED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56"/>
          <w:szCs w:val="72"/>
        </w:rPr>
      </w:pPr>
      <w:r w:rsidRPr="00E8503B">
        <w:rPr>
          <w:rFonts w:ascii="標楷體" w:eastAsia="標楷體" w:hAnsi="標楷體"/>
          <w:sz w:val="56"/>
          <w:szCs w:val="72"/>
        </w:rPr>
        <w:t>教育部</w:t>
      </w:r>
    </w:p>
    <w:p w:rsidR="00842CED" w:rsidRPr="00E8503B" w:rsidRDefault="00842CED" w:rsidP="00842CED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52"/>
          <w:szCs w:val="52"/>
        </w:rPr>
      </w:pPr>
      <w:r w:rsidRPr="00E8503B">
        <w:rPr>
          <w:rFonts w:ascii="標楷體" w:eastAsia="標楷體" w:hAnsi="標楷體"/>
          <w:sz w:val="52"/>
          <w:szCs w:val="52"/>
        </w:rPr>
        <w:t>108年臺灣重點領域獎學金試辦計畫</w:t>
      </w:r>
      <w:r w:rsidRPr="00E8503B">
        <w:rPr>
          <w:rFonts w:ascii="標楷體" w:eastAsia="標楷體" w:hAnsi="標楷體" w:hint="eastAsia"/>
          <w:sz w:val="52"/>
          <w:szCs w:val="52"/>
        </w:rPr>
        <w:t>簡章</w:t>
      </w:r>
    </w:p>
    <w:p w:rsidR="00842CED" w:rsidRPr="004972B3" w:rsidRDefault="00842CED" w:rsidP="00842CED">
      <w:pPr>
        <w:jc w:val="center"/>
        <w:rPr>
          <w:rFonts w:ascii="標楷體" w:eastAsia="標楷體" w:hAnsi="標楷體"/>
          <w:sz w:val="40"/>
        </w:rPr>
      </w:pPr>
      <w:r w:rsidRPr="00E8503B">
        <w:rPr>
          <w:rFonts w:ascii="標楷體" w:eastAsia="標楷體" w:hAnsi="標楷體" w:cs="DFKaiShu-SB-Estd-BF" w:hint="eastAsia"/>
          <w:kern w:val="0"/>
          <w:sz w:val="40"/>
          <w:szCs w:val="40"/>
        </w:rPr>
        <w:t>（含重要事項日程表）</w:t>
      </w:r>
    </w:p>
    <w:p w:rsidR="00842CED" w:rsidRDefault="00842CED" w:rsidP="00842CED">
      <w:pPr>
        <w:widowControl/>
        <w:rPr>
          <w:rFonts w:ascii="標楷體" w:eastAsia="標楷體" w:hAnsi="標楷體"/>
          <w:sz w:val="36"/>
        </w:rPr>
      </w:pPr>
      <w:r w:rsidRPr="004972B3">
        <w:rPr>
          <w:rFonts w:ascii="標楷體" w:eastAsia="標楷體" w:hAnsi="標楷體"/>
          <w:sz w:val="40"/>
        </w:rPr>
        <w:br w:type="page"/>
      </w:r>
    </w:p>
    <w:p w:rsidR="00C15DEB" w:rsidRDefault="00C15DEB" w:rsidP="00842CED">
      <w:pPr>
        <w:widowControl/>
        <w:rPr>
          <w:rFonts w:ascii="標楷體" w:eastAsia="標楷體" w:hAnsi="標楷體"/>
          <w:sz w:val="36"/>
        </w:rPr>
        <w:sectPr w:rsidR="00C15DEB" w:rsidSect="00590799">
          <w:footerReference w:type="default" r:id="rId7"/>
          <w:pgSz w:w="11906" w:h="16838"/>
          <w:pgMar w:top="993" w:right="1274" w:bottom="1440" w:left="1418" w:header="851" w:footer="964" w:gutter="0"/>
          <w:pgNumType w:start="0"/>
          <w:cols w:space="425"/>
          <w:titlePg/>
          <w:docGrid w:type="lines" w:linePitch="360"/>
        </w:sectPr>
      </w:pPr>
    </w:p>
    <w:p w:rsidR="00842CED" w:rsidRPr="00220138" w:rsidRDefault="00842CED" w:rsidP="00842CED">
      <w:pPr>
        <w:widowControl/>
        <w:rPr>
          <w:rFonts w:ascii="標楷體" w:eastAsia="標楷體" w:hAnsi="標楷體"/>
          <w:sz w:val="36"/>
        </w:rPr>
      </w:pPr>
      <w:r w:rsidRPr="00220138">
        <w:rPr>
          <w:rFonts w:ascii="標楷體" w:eastAsia="標楷體" w:hAnsi="標楷體"/>
          <w:sz w:val="36"/>
        </w:rPr>
        <w:lastRenderedPageBreak/>
        <w:t>目錄</w:t>
      </w:r>
      <w:r w:rsidRPr="00220138">
        <w:rPr>
          <w:rFonts w:ascii="標楷體" w:eastAsia="標楷體" w:hAnsi="標楷體" w:hint="eastAsia"/>
          <w:sz w:val="36"/>
        </w:rPr>
        <w:t xml:space="preserve">     </w:t>
      </w:r>
      <w:r w:rsidRPr="00220138">
        <w:rPr>
          <w:rFonts w:ascii="標楷體" w:eastAsia="標楷體" w:hAnsi="標楷體"/>
          <w:sz w:val="36"/>
        </w:rPr>
        <w:t xml:space="preserve">     </w:t>
      </w:r>
      <w:r>
        <w:rPr>
          <w:rFonts w:ascii="標楷體" w:eastAsia="標楷體" w:hAnsi="標楷體"/>
          <w:sz w:val="36"/>
        </w:rPr>
        <w:t xml:space="preserve">                               </w:t>
      </w:r>
      <w:r w:rsidRPr="00220138">
        <w:rPr>
          <w:rFonts w:ascii="標楷體" w:eastAsia="標楷體" w:hAnsi="標楷體" w:hint="eastAsia"/>
          <w:sz w:val="36"/>
        </w:rPr>
        <w:t>頁次</w:t>
      </w:r>
    </w:p>
    <w:p w:rsidR="00842CED" w:rsidRDefault="00842CED" w:rsidP="00842CED">
      <w:pPr>
        <w:widowControl/>
        <w:rPr>
          <w:rFonts w:ascii="標楷體" w:eastAsia="標楷體" w:hAnsi="標楷體"/>
          <w:szCs w:val="24"/>
        </w:rPr>
      </w:pPr>
      <w:r w:rsidRPr="00B37466">
        <w:rPr>
          <w:rFonts w:ascii="標楷體" w:eastAsia="標楷體" w:hAnsi="標楷體" w:hint="eastAsia"/>
          <w:szCs w:val="24"/>
        </w:rPr>
        <w:t>重要事項日程表</w:t>
      </w:r>
    </w:p>
    <w:p w:rsidR="00842CED" w:rsidRDefault="00842CED" w:rsidP="00842CED">
      <w:pPr>
        <w:widowControl/>
        <w:rPr>
          <w:rFonts w:ascii="標楷體" w:eastAsia="標楷體" w:hAnsi="標楷體"/>
          <w:szCs w:val="24"/>
        </w:rPr>
      </w:pPr>
      <w:r w:rsidRPr="00B37466">
        <w:rPr>
          <w:rFonts w:ascii="標楷體" w:eastAsia="標楷體" w:hAnsi="標楷體" w:hint="eastAsia"/>
          <w:szCs w:val="24"/>
        </w:rPr>
        <w:t>簡章正文</w:t>
      </w:r>
    </w:p>
    <w:p w:rsidR="00842CED" w:rsidRDefault="00842CED" w:rsidP="00842CED">
      <w:pPr>
        <w:widowControl/>
        <w:rPr>
          <w:rFonts w:ascii="標楷體" w:eastAsia="標楷體" w:hAnsi="標楷體"/>
          <w:szCs w:val="24"/>
        </w:rPr>
      </w:pPr>
      <w:r w:rsidRPr="00B37466">
        <w:rPr>
          <w:rFonts w:ascii="標楷體" w:eastAsia="標楷體" w:hAnsi="標楷體" w:hint="eastAsia"/>
          <w:szCs w:val="24"/>
        </w:rPr>
        <w:t>教育部</w:t>
      </w:r>
      <w:r w:rsidRPr="00B37466">
        <w:rPr>
          <w:rFonts w:ascii="標楷體" w:eastAsia="標楷體" w:hAnsi="標楷體"/>
          <w:szCs w:val="24"/>
        </w:rPr>
        <w:t>108</w:t>
      </w:r>
      <w:r w:rsidRPr="00B37466">
        <w:rPr>
          <w:rFonts w:ascii="標楷體" w:eastAsia="標楷體" w:hAnsi="標楷體" w:hint="eastAsia"/>
          <w:szCs w:val="24"/>
        </w:rPr>
        <w:t>年</w:t>
      </w:r>
      <w:r w:rsidR="00225926">
        <w:rPr>
          <w:rFonts w:ascii="標楷體" w:eastAsia="標楷體" w:hAnsi="標楷體" w:hint="eastAsia"/>
          <w:szCs w:val="24"/>
        </w:rPr>
        <w:t>臺灣</w:t>
      </w:r>
      <w:r w:rsidR="009725C9">
        <w:rPr>
          <w:rFonts w:ascii="標楷體" w:eastAsia="標楷體" w:hAnsi="標楷體" w:hint="eastAsia"/>
          <w:szCs w:val="24"/>
        </w:rPr>
        <w:t>重點領域獎學金</w:t>
      </w:r>
      <w:r w:rsidR="00225926">
        <w:rPr>
          <w:rFonts w:ascii="標楷體" w:eastAsia="標楷體" w:hAnsi="標楷體" w:hint="eastAsia"/>
          <w:szCs w:val="24"/>
        </w:rPr>
        <w:t>試辦計畫</w:t>
      </w:r>
      <w:r w:rsidRPr="00B37466">
        <w:rPr>
          <w:rFonts w:ascii="標楷體" w:eastAsia="標楷體" w:hAnsi="標楷體" w:hint="eastAsia"/>
          <w:szCs w:val="24"/>
        </w:rPr>
        <w:t>簡章</w:t>
      </w:r>
    </w:p>
    <w:p w:rsidR="00842CED" w:rsidRDefault="00842CED" w:rsidP="00842CE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一、緣起…………………………………………………………………………………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1</w:t>
      </w:r>
    </w:p>
    <w:p w:rsidR="00842CED" w:rsidRPr="005B2FA4" w:rsidRDefault="00842CED" w:rsidP="00842CED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220138">
        <w:rPr>
          <w:rFonts w:ascii="標楷體" w:eastAsia="標楷體" w:hAnsi="標楷體" w:hint="eastAsia"/>
          <w:szCs w:val="24"/>
        </w:rPr>
        <w:t>名額</w:t>
      </w:r>
      <w:r>
        <w:rPr>
          <w:rFonts w:ascii="標楷體" w:eastAsia="標楷體" w:hAnsi="標楷體"/>
          <w:szCs w:val="24"/>
        </w:rPr>
        <w:t>…………………………………………………………………………</w:t>
      </w:r>
      <w:r w:rsidR="00F1069F" w:rsidRPr="00F1069F">
        <w:rPr>
          <w:rFonts w:ascii="標楷體" w:eastAsia="標楷體" w:hAnsi="標楷體" w:hint="eastAsia"/>
          <w:szCs w:val="24"/>
        </w:rPr>
        <w:t>………</w:t>
      </w:r>
      <w:r w:rsidR="00C34319">
        <w:rPr>
          <w:rFonts w:ascii="標楷體" w:eastAsia="標楷體" w:hAnsi="標楷體" w:hint="eastAsia"/>
          <w:szCs w:val="24"/>
        </w:rPr>
        <w:t>1</w:t>
      </w:r>
    </w:p>
    <w:p w:rsidR="00842CED" w:rsidRDefault="00842CED" w:rsidP="00842CED">
      <w:pPr>
        <w:rPr>
          <w:rFonts w:ascii="標楷體" w:eastAsia="標楷體" w:hAnsi="標楷體"/>
          <w:szCs w:val="24"/>
        </w:rPr>
      </w:pPr>
      <w:r w:rsidRPr="00220138">
        <w:rPr>
          <w:rFonts w:ascii="標楷體" w:eastAsia="標楷體" w:hAnsi="標楷體"/>
          <w:szCs w:val="24"/>
        </w:rPr>
        <w:t>三、</w:t>
      </w:r>
      <w:r w:rsidRPr="00220138">
        <w:rPr>
          <w:rFonts w:ascii="標楷體" w:eastAsia="標楷體" w:hAnsi="標楷體" w:hint="eastAsia"/>
          <w:szCs w:val="24"/>
        </w:rPr>
        <w:t>申請資格</w:t>
      </w:r>
      <w:r>
        <w:rPr>
          <w:rFonts w:ascii="標楷體" w:eastAsia="標楷體" w:hAnsi="標楷體"/>
          <w:szCs w:val="24"/>
        </w:rPr>
        <w:t>……………………………………………………………………………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1</w:t>
      </w:r>
    </w:p>
    <w:p w:rsidR="00842CED" w:rsidRDefault="00842CED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</w:t>
      </w:r>
      <w:r w:rsidRPr="00220138">
        <w:rPr>
          <w:rFonts w:ascii="標楷體" w:eastAsia="標楷體" w:hAnsi="標楷體" w:hint="eastAsia"/>
          <w:szCs w:val="24"/>
        </w:rPr>
        <w:t>補助項目</w:t>
      </w:r>
      <w:r>
        <w:rPr>
          <w:rFonts w:ascii="標楷體" w:eastAsia="標楷體" w:hAnsi="標楷體"/>
          <w:szCs w:val="24"/>
        </w:rPr>
        <w:t>……………………………………………………………………………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4</w:t>
      </w:r>
    </w:p>
    <w:p w:rsidR="00842CED" w:rsidRDefault="00842CED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</w:t>
      </w:r>
      <w:r w:rsidR="00F1069F">
        <w:rPr>
          <w:rFonts w:ascii="標楷體" w:eastAsia="標楷體" w:hAnsi="標楷體" w:hint="eastAsia"/>
          <w:szCs w:val="24"/>
        </w:rPr>
        <w:t>報名</w:t>
      </w:r>
      <w:r>
        <w:rPr>
          <w:rFonts w:ascii="標楷體" w:eastAsia="標楷體" w:hAnsi="標楷體"/>
          <w:szCs w:val="24"/>
        </w:rPr>
        <w:t>方式</w:t>
      </w:r>
      <w:r w:rsidR="00F1069F">
        <w:rPr>
          <w:rFonts w:ascii="標楷體" w:eastAsia="標楷體" w:hAnsi="標楷體" w:hint="eastAsia"/>
          <w:szCs w:val="24"/>
        </w:rPr>
        <w:t>及日期</w:t>
      </w:r>
      <w:r>
        <w:rPr>
          <w:rFonts w:ascii="標楷體" w:eastAsia="標楷體" w:hAnsi="標楷體"/>
          <w:szCs w:val="24"/>
        </w:rPr>
        <w:t>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6</w:t>
      </w:r>
    </w:p>
    <w:p w:rsidR="00151598" w:rsidRDefault="00151598" w:rsidP="00842CED">
      <w:pPr>
        <w:rPr>
          <w:rFonts w:ascii="標楷體" w:eastAsia="標楷體" w:hAnsi="標楷體"/>
          <w:szCs w:val="24"/>
        </w:rPr>
      </w:pPr>
      <w:r w:rsidRPr="00151598">
        <w:rPr>
          <w:rFonts w:ascii="標楷體" w:eastAsia="標楷體" w:hAnsi="標楷體" w:hint="eastAsia"/>
          <w:szCs w:val="24"/>
        </w:rPr>
        <w:t>六、報名應繳表件………………………………………………………………………</w:t>
      </w:r>
      <w:r w:rsidRPr="00151598">
        <w:rPr>
          <w:rFonts w:ascii="標楷體" w:eastAsia="標楷體" w:hAnsi="標楷體"/>
          <w:szCs w:val="24"/>
        </w:rPr>
        <w:t>7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842CED">
        <w:rPr>
          <w:rFonts w:ascii="標楷體" w:eastAsia="標楷體" w:hAnsi="標楷體"/>
          <w:szCs w:val="24"/>
        </w:rPr>
        <w:t>、審查方式……………………………………………………………………………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7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842CED">
        <w:rPr>
          <w:rFonts w:ascii="標楷體" w:eastAsia="標楷體" w:hAnsi="標楷體"/>
          <w:szCs w:val="24"/>
        </w:rPr>
        <w:t>、審查項目……………………………………………………………………………</w:t>
      </w:r>
      <w:r w:rsidR="00F1069F">
        <w:rPr>
          <w:rFonts w:ascii="標楷體" w:eastAsia="標楷體" w:hAnsi="標楷體" w:hint="eastAsia"/>
          <w:szCs w:val="24"/>
        </w:rPr>
        <w:t>8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842CED">
        <w:rPr>
          <w:rFonts w:ascii="標楷體" w:eastAsia="標楷體" w:hAnsi="標楷體"/>
          <w:szCs w:val="24"/>
        </w:rPr>
        <w:t>、</w:t>
      </w:r>
      <w:r w:rsidR="00842CED" w:rsidRPr="00220138">
        <w:rPr>
          <w:rFonts w:ascii="標楷體" w:eastAsia="標楷體" w:hAnsi="標楷體" w:hint="eastAsia"/>
          <w:szCs w:val="24"/>
        </w:rPr>
        <w:t>錄取後應配合事項及相關規定</w:t>
      </w:r>
      <w:r w:rsidR="00842CED">
        <w:rPr>
          <w:rFonts w:ascii="標楷體" w:eastAsia="標楷體" w:hAnsi="標楷體"/>
          <w:szCs w:val="24"/>
        </w:rPr>
        <w:t>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8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842CED">
        <w:rPr>
          <w:rFonts w:ascii="標楷體" w:eastAsia="標楷體" w:hAnsi="標楷體" w:hint="eastAsia"/>
          <w:szCs w:val="24"/>
        </w:rPr>
        <w:t>、計畫考核</w:t>
      </w:r>
      <w:r w:rsidR="00842CED">
        <w:rPr>
          <w:rFonts w:ascii="標楷體" w:eastAsia="標楷體" w:hAnsi="標楷體"/>
          <w:szCs w:val="24"/>
        </w:rPr>
        <w:t>……………………………………………………………………………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9</w:t>
      </w:r>
    </w:p>
    <w:p w:rsidR="00842CED" w:rsidRDefault="00842CED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 w:rsidR="00151598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、</w:t>
      </w:r>
      <w:r w:rsidR="009725C9">
        <w:rPr>
          <w:rFonts w:ascii="標楷體" w:eastAsia="標楷體" w:hAnsi="標楷體"/>
          <w:szCs w:val="24"/>
        </w:rPr>
        <w:t>面試日期</w:t>
      </w:r>
      <w:r>
        <w:rPr>
          <w:rFonts w:ascii="標楷體" w:eastAsia="標楷體" w:hAnsi="標楷體"/>
          <w:szCs w:val="24"/>
        </w:rPr>
        <w:t>……………</w:t>
      </w:r>
      <w:r w:rsidR="009725C9">
        <w:rPr>
          <w:rFonts w:ascii="標楷體" w:eastAsia="標楷體" w:hAnsi="標楷體"/>
          <w:szCs w:val="24"/>
        </w:rPr>
        <w:t>……</w:t>
      </w:r>
      <w:r>
        <w:rPr>
          <w:rFonts w:ascii="標楷體" w:eastAsia="標楷體" w:hAnsi="標楷體"/>
          <w:szCs w:val="24"/>
        </w:rPr>
        <w:t>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9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二</w:t>
      </w:r>
      <w:r w:rsidR="00842CED">
        <w:rPr>
          <w:rFonts w:ascii="標楷體" w:eastAsia="標楷體" w:hAnsi="標楷體"/>
          <w:szCs w:val="24"/>
        </w:rPr>
        <w:t>、</w:t>
      </w:r>
      <w:r w:rsidR="009725C9">
        <w:rPr>
          <w:rFonts w:ascii="標楷體" w:eastAsia="標楷體" w:hAnsi="標楷體"/>
          <w:szCs w:val="24"/>
        </w:rPr>
        <w:t>面試地點</w:t>
      </w:r>
      <w:r w:rsidR="00842CED">
        <w:rPr>
          <w:rFonts w:ascii="標楷體" w:eastAsia="標楷體" w:hAnsi="標楷體"/>
          <w:szCs w:val="24"/>
        </w:rPr>
        <w:t>…………………………………………………………………………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9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三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面試報到時應繳表件</w:t>
      </w:r>
      <w:r w:rsidR="00842CED">
        <w:rPr>
          <w:rFonts w:ascii="標楷體" w:eastAsia="標楷體" w:hAnsi="標楷體"/>
          <w:szCs w:val="24"/>
        </w:rPr>
        <w:t>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9</w:t>
      </w:r>
    </w:p>
    <w:p w:rsidR="00842CED" w:rsidRPr="00220138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四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錄取標準</w:t>
      </w:r>
      <w:r w:rsidR="00842CED">
        <w:rPr>
          <w:rFonts w:ascii="標楷體" w:eastAsia="標楷體" w:hAnsi="標楷體"/>
          <w:szCs w:val="24"/>
        </w:rPr>
        <w:t>……………</w:t>
      </w:r>
      <w:r w:rsidR="009725C9">
        <w:rPr>
          <w:rFonts w:ascii="標楷體" w:eastAsia="標楷體" w:hAnsi="標楷體"/>
          <w:szCs w:val="24"/>
        </w:rPr>
        <w:t>……………</w:t>
      </w:r>
      <w:r w:rsidR="00842CED">
        <w:rPr>
          <w:rFonts w:ascii="標楷體" w:eastAsia="標楷體" w:hAnsi="標楷體"/>
          <w:szCs w:val="24"/>
        </w:rPr>
        <w:t>………………………………………………</w:t>
      </w:r>
      <w:r w:rsidR="00590799">
        <w:rPr>
          <w:rFonts w:ascii="標楷體" w:eastAsia="標楷體" w:hAnsi="標楷體" w:hint="eastAsia"/>
          <w:szCs w:val="24"/>
        </w:rPr>
        <w:t>10</w:t>
      </w:r>
    </w:p>
    <w:p w:rsidR="00842CED" w:rsidRPr="00220138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五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複查成績</w:t>
      </w:r>
      <w:r w:rsidR="00842CED">
        <w:rPr>
          <w:rFonts w:ascii="標楷體" w:eastAsia="標楷體" w:hAnsi="標楷體"/>
          <w:szCs w:val="24"/>
        </w:rPr>
        <w:t>…………………………………………………………………………</w:t>
      </w:r>
      <w:r w:rsidR="002B48F9">
        <w:rPr>
          <w:rFonts w:ascii="標楷體" w:eastAsia="標楷體" w:hAnsi="標楷體" w:hint="eastAsia"/>
          <w:szCs w:val="24"/>
        </w:rPr>
        <w:t>1</w:t>
      </w:r>
      <w:r w:rsidR="00587A2A">
        <w:rPr>
          <w:rFonts w:ascii="標楷體" w:eastAsia="標楷體" w:hAnsi="標楷體" w:hint="eastAsia"/>
          <w:szCs w:val="24"/>
        </w:rPr>
        <w:t>0</w:t>
      </w:r>
    </w:p>
    <w:p w:rsidR="00842CED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六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考試相關規定</w:t>
      </w:r>
      <w:r w:rsidR="00842CED">
        <w:rPr>
          <w:rFonts w:ascii="標楷體" w:eastAsia="標楷體" w:hAnsi="標楷體"/>
          <w:szCs w:val="24"/>
        </w:rPr>
        <w:t>……………………………………………………………………</w:t>
      </w:r>
      <w:r w:rsidR="00C34319">
        <w:rPr>
          <w:rFonts w:ascii="標楷體" w:eastAsia="標楷體" w:hAnsi="標楷體" w:hint="eastAsia"/>
          <w:szCs w:val="24"/>
        </w:rPr>
        <w:t>11</w:t>
      </w:r>
    </w:p>
    <w:p w:rsidR="00842CED" w:rsidRPr="00220138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七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考試錄取後相關規定</w:t>
      </w:r>
      <w:r w:rsidR="00842CED">
        <w:rPr>
          <w:rFonts w:ascii="標楷體" w:eastAsia="標楷體" w:hAnsi="標楷體"/>
          <w:szCs w:val="24"/>
        </w:rPr>
        <w:t>……………………………………………………………</w:t>
      </w:r>
      <w:r w:rsidR="002B48F9">
        <w:rPr>
          <w:rFonts w:ascii="標楷體" w:eastAsia="標楷體" w:hAnsi="標楷體" w:hint="eastAsia"/>
          <w:szCs w:val="24"/>
        </w:rPr>
        <w:t>1</w:t>
      </w:r>
      <w:r w:rsidR="00587A2A">
        <w:rPr>
          <w:rFonts w:ascii="標楷體" w:eastAsia="標楷體" w:hAnsi="標楷體" w:hint="eastAsia"/>
          <w:szCs w:val="24"/>
        </w:rPr>
        <w:t>1</w:t>
      </w:r>
    </w:p>
    <w:p w:rsidR="00842CED" w:rsidRPr="00220138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八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申請出國同意函相關規定</w:t>
      </w:r>
      <w:r w:rsidR="00842CED">
        <w:rPr>
          <w:rFonts w:ascii="標楷體" w:eastAsia="標楷體" w:hAnsi="標楷體"/>
          <w:szCs w:val="24"/>
        </w:rPr>
        <w:t>………………………………………………………</w:t>
      </w:r>
      <w:r w:rsidR="00774A30">
        <w:rPr>
          <w:rFonts w:ascii="標楷體" w:eastAsia="標楷體" w:hAnsi="標楷體" w:hint="eastAsia"/>
          <w:szCs w:val="24"/>
        </w:rPr>
        <w:t>13</w:t>
      </w:r>
    </w:p>
    <w:p w:rsidR="00842CED" w:rsidRPr="00220138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十</w:t>
      </w:r>
      <w:r>
        <w:rPr>
          <w:rFonts w:ascii="標楷體" w:eastAsia="標楷體" w:hAnsi="標楷體" w:hint="eastAsia"/>
          <w:szCs w:val="24"/>
        </w:rPr>
        <w:t>九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保證人相關規定</w:t>
      </w:r>
      <w:r w:rsidR="00842CED">
        <w:rPr>
          <w:rFonts w:ascii="標楷體" w:eastAsia="標楷體" w:hAnsi="標楷體"/>
          <w:szCs w:val="24"/>
        </w:rPr>
        <w:t>…………</w:t>
      </w:r>
      <w:r w:rsidR="009725C9">
        <w:rPr>
          <w:rFonts w:ascii="標楷體" w:eastAsia="標楷體" w:hAnsi="標楷體"/>
          <w:szCs w:val="24"/>
        </w:rPr>
        <w:t>…………</w:t>
      </w:r>
      <w:r w:rsidR="00842CED">
        <w:rPr>
          <w:rFonts w:ascii="標楷體" w:eastAsia="標楷體" w:hAnsi="標楷體"/>
          <w:szCs w:val="24"/>
        </w:rPr>
        <w:t>……………………………………………</w:t>
      </w:r>
      <w:r w:rsidR="00F1069F">
        <w:rPr>
          <w:rFonts w:ascii="標楷體" w:eastAsia="標楷體" w:hAnsi="標楷體" w:hint="eastAsia"/>
          <w:szCs w:val="24"/>
        </w:rPr>
        <w:t>13</w:t>
      </w:r>
    </w:p>
    <w:p w:rsidR="00842CED" w:rsidRPr="00220138" w:rsidRDefault="00151598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十</w:t>
      </w:r>
      <w:r w:rsidR="00842CED">
        <w:rPr>
          <w:rFonts w:ascii="標楷體" w:eastAsia="標楷體" w:hAnsi="標楷體"/>
          <w:szCs w:val="24"/>
        </w:rPr>
        <w:t>、</w:t>
      </w:r>
      <w:r w:rsidR="009725C9" w:rsidRPr="00220138">
        <w:rPr>
          <w:rFonts w:ascii="標楷體" w:eastAsia="標楷體" w:hAnsi="標楷體" w:hint="eastAsia"/>
          <w:szCs w:val="24"/>
        </w:rPr>
        <w:t>個人資料保護相關規定</w:t>
      </w:r>
      <w:r w:rsidR="00842CED">
        <w:rPr>
          <w:rFonts w:ascii="標楷體" w:eastAsia="標楷體" w:hAnsi="標楷體"/>
          <w:szCs w:val="24"/>
        </w:rPr>
        <w:t>…………………………………………………………</w:t>
      </w:r>
      <w:r w:rsidR="00774A30">
        <w:rPr>
          <w:rFonts w:ascii="標楷體" w:eastAsia="標楷體" w:hAnsi="標楷體" w:hint="eastAsia"/>
          <w:szCs w:val="24"/>
        </w:rPr>
        <w:t>14</w:t>
      </w:r>
    </w:p>
    <w:p w:rsidR="00842CED" w:rsidRPr="00220138" w:rsidRDefault="00842CED" w:rsidP="00842CE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二十</w:t>
      </w:r>
      <w:r w:rsidR="00151598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/>
          <w:szCs w:val="24"/>
        </w:rPr>
        <w:t>、</w:t>
      </w:r>
      <w:r w:rsidR="009725C9">
        <w:rPr>
          <w:rFonts w:ascii="標楷體" w:eastAsia="標楷體" w:hAnsi="標楷體"/>
          <w:szCs w:val="24"/>
        </w:rPr>
        <w:t>其他</w:t>
      </w:r>
      <w:r>
        <w:rPr>
          <w:rFonts w:ascii="標楷體" w:eastAsia="標楷體" w:hAnsi="標楷體"/>
          <w:szCs w:val="24"/>
        </w:rPr>
        <w:t>…………………………</w:t>
      </w:r>
      <w:r w:rsidR="009725C9">
        <w:rPr>
          <w:rFonts w:ascii="標楷體" w:eastAsia="標楷體" w:hAnsi="標楷體"/>
          <w:szCs w:val="24"/>
        </w:rPr>
        <w:t>………</w:t>
      </w:r>
      <w:r>
        <w:rPr>
          <w:rFonts w:ascii="標楷體" w:eastAsia="標楷體" w:hAnsi="標楷體"/>
          <w:szCs w:val="24"/>
        </w:rPr>
        <w:t>…</w:t>
      </w:r>
      <w:r w:rsidR="009725C9"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……………</w:t>
      </w:r>
      <w:r w:rsidR="009725C9">
        <w:rPr>
          <w:rFonts w:ascii="標楷體" w:eastAsia="標楷體" w:hAnsi="標楷體"/>
          <w:szCs w:val="24"/>
        </w:rPr>
        <w:t>………</w:t>
      </w:r>
      <w:r>
        <w:rPr>
          <w:rFonts w:ascii="標楷體" w:eastAsia="標楷體" w:hAnsi="標楷體"/>
          <w:szCs w:val="24"/>
        </w:rPr>
        <w:t>………………</w:t>
      </w:r>
      <w:r w:rsidR="00F1069F">
        <w:rPr>
          <w:rFonts w:ascii="標楷體" w:eastAsia="標楷體" w:hAnsi="標楷體" w:hint="eastAsia"/>
          <w:szCs w:val="24"/>
        </w:rPr>
        <w:t>14</w:t>
      </w:r>
    </w:p>
    <w:p w:rsidR="00842CED" w:rsidRPr="00F1069F" w:rsidRDefault="00842CED" w:rsidP="00842CED">
      <w:pPr>
        <w:widowControl/>
        <w:rPr>
          <w:rFonts w:ascii="標楷體" w:eastAsia="標楷體" w:hAnsi="標楷體"/>
          <w:sz w:val="2"/>
        </w:rPr>
      </w:pPr>
    </w:p>
    <w:p w:rsidR="00842CED" w:rsidRPr="004972B3" w:rsidRDefault="00842CED" w:rsidP="00842CED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590799" w:rsidRDefault="00590799" w:rsidP="00842CED">
      <w:pPr>
        <w:jc w:val="center"/>
        <w:rPr>
          <w:rFonts w:ascii="標楷體" w:eastAsia="標楷體" w:hAnsi="標楷體"/>
          <w:sz w:val="40"/>
        </w:rPr>
        <w:sectPr w:rsidR="00590799" w:rsidSect="00590799">
          <w:pgSz w:w="11906" w:h="16838"/>
          <w:pgMar w:top="993" w:right="1274" w:bottom="1440" w:left="1418" w:header="851" w:footer="964" w:gutter="0"/>
          <w:pgNumType w:start="1"/>
          <w:cols w:space="425"/>
          <w:titlePg/>
          <w:docGrid w:type="lines" w:linePitch="360"/>
        </w:sectPr>
      </w:pPr>
    </w:p>
    <w:p w:rsidR="00842CED" w:rsidRPr="00F403CB" w:rsidRDefault="00842CED" w:rsidP="00842CED">
      <w:pPr>
        <w:jc w:val="center"/>
        <w:rPr>
          <w:rFonts w:ascii="標楷體" w:eastAsia="標楷體" w:hAnsi="標楷體"/>
          <w:sz w:val="40"/>
        </w:rPr>
      </w:pPr>
      <w:r w:rsidRPr="00F403CB">
        <w:rPr>
          <w:rFonts w:ascii="標楷體" w:eastAsia="標楷體" w:hAnsi="標楷體"/>
          <w:sz w:val="40"/>
        </w:rPr>
        <w:lastRenderedPageBreak/>
        <w:t>教育部</w:t>
      </w:r>
      <w:r w:rsidRPr="00F403CB">
        <w:rPr>
          <w:rFonts w:ascii="標楷體" w:eastAsia="標楷體" w:hAnsi="標楷體" w:hint="eastAsia"/>
          <w:sz w:val="40"/>
        </w:rPr>
        <w:t>108年臺灣重點領域獎學金試辦計畫</w:t>
      </w:r>
    </w:p>
    <w:p w:rsidR="00842CED" w:rsidRDefault="00842CED" w:rsidP="00842CED">
      <w:pPr>
        <w:jc w:val="center"/>
        <w:rPr>
          <w:rFonts w:ascii="標楷體" w:eastAsia="標楷體" w:hAnsi="標楷體" w:cs="DFKaiShu-SB-Estd-BF"/>
          <w:kern w:val="0"/>
          <w:sz w:val="32"/>
          <w:szCs w:val="40"/>
        </w:rPr>
      </w:pPr>
      <w:r w:rsidRPr="00F403CB">
        <w:rPr>
          <w:rFonts w:ascii="標楷體" w:eastAsia="標楷體" w:hAnsi="標楷體" w:cs="DFKaiShu-SB-Estd-BF" w:hint="eastAsia"/>
          <w:kern w:val="0"/>
          <w:sz w:val="32"/>
          <w:szCs w:val="40"/>
        </w:rPr>
        <w:t>重要事項日程表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1"/>
        <w:gridCol w:w="4593"/>
      </w:tblGrid>
      <w:tr w:rsidR="00842CED" w:rsidTr="006E4F72">
        <w:tc>
          <w:tcPr>
            <w:tcW w:w="4868" w:type="dxa"/>
          </w:tcPr>
          <w:p w:rsidR="00842CED" w:rsidRPr="0045141F" w:rsidRDefault="00842CED" w:rsidP="006E4F72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40"/>
              </w:rPr>
            </w:pPr>
            <w:r w:rsidRPr="0045141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40"/>
              </w:rPr>
              <w:t>時</w:t>
            </w:r>
            <w:r w:rsidRPr="0045141F">
              <w:rPr>
                <w:rFonts w:ascii="標楷體" w:eastAsia="標楷體" w:hAnsi="標楷體" w:cs="DFKaiShu-SB-Estd-BF"/>
                <w:b/>
                <w:kern w:val="0"/>
                <w:sz w:val="32"/>
                <w:szCs w:val="40"/>
              </w:rPr>
              <w:t xml:space="preserve">                 </w:t>
            </w:r>
            <w:r w:rsidRPr="0045141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40"/>
              </w:rPr>
              <w:t>程</w:t>
            </w:r>
          </w:p>
        </w:tc>
        <w:tc>
          <w:tcPr>
            <w:tcW w:w="4868" w:type="dxa"/>
          </w:tcPr>
          <w:p w:rsidR="00842CED" w:rsidRPr="0045141F" w:rsidRDefault="00842CED" w:rsidP="006E4F72">
            <w:pPr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40"/>
              </w:rPr>
            </w:pPr>
            <w:r w:rsidRPr="0045141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40"/>
              </w:rPr>
              <w:t>要</w:t>
            </w:r>
            <w:r w:rsidRPr="0045141F">
              <w:rPr>
                <w:rFonts w:ascii="標楷體" w:eastAsia="標楷體" w:hAnsi="標楷體" w:cs="DFKaiShu-SB-Estd-BF"/>
                <w:b/>
                <w:kern w:val="0"/>
                <w:sz w:val="32"/>
                <w:szCs w:val="40"/>
              </w:rPr>
              <w:t xml:space="preserve">                 </w:t>
            </w:r>
            <w:r w:rsidRPr="0045141F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40"/>
              </w:rPr>
              <w:t>項</w:t>
            </w:r>
          </w:p>
        </w:tc>
      </w:tr>
      <w:tr w:rsidR="005250DE" w:rsidRPr="005250DE" w:rsidTr="00C360E5">
        <w:trPr>
          <w:trHeight w:val="800"/>
        </w:trPr>
        <w:tc>
          <w:tcPr>
            <w:tcW w:w="4868" w:type="dxa"/>
            <w:vAlign w:val="center"/>
          </w:tcPr>
          <w:p w:rsidR="00842CED" w:rsidRPr="005250DE" w:rsidRDefault="00842CED" w:rsidP="00995E40">
            <w:pP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995E4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995E40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1日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6E4F72">
            <w:pPr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公告簡章</w:t>
            </w:r>
          </w:p>
        </w:tc>
      </w:tr>
      <w:tr w:rsidR="005250DE" w:rsidRPr="005250DE" w:rsidTr="00AC0802">
        <w:trPr>
          <w:trHeight w:val="1407"/>
        </w:trPr>
        <w:tc>
          <w:tcPr>
            <w:tcW w:w="4868" w:type="dxa"/>
            <w:vAlign w:val="center"/>
          </w:tcPr>
          <w:p w:rsidR="00842CED" w:rsidRPr="005250DE" w:rsidRDefault="00842CED" w:rsidP="006E4F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開放網路報名時間：</w:t>
            </w:r>
          </w:p>
          <w:p w:rsidR="00842CED" w:rsidRPr="005250DE" w:rsidRDefault="00842CED" w:rsidP="006E4F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7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4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四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9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00 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起至</w:t>
            </w:r>
          </w:p>
          <w:p w:rsidR="00842CED" w:rsidRPr="005250DE" w:rsidRDefault="00842CED" w:rsidP="0045141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四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17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00 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止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6E4F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8"/>
                <w:szCs w:val="26"/>
              </w:rPr>
              <w:t>一律採網路線上報名</w:t>
            </w:r>
          </w:p>
        </w:tc>
      </w:tr>
      <w:tr w:rsidR="005250DE" w:rsidRPr="005250DE" w:rsidTr="006E4F72">
        <w:tc>
          <w:tcPr>
            <w:tcW w:w="4868" w:type="dxa"/>
            <w:vAlign w:val="center"/>
          </w:tcPr>
          <w:p w:rsidR="00842CED" w:rsidRPr="005250DE" w:rsidRDefault="00842CED" w:rsidP="006E4F72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補件上傳截止時間：</w:t>
            </w:r>
          </w:p>
          <w:p w:rsidR="00842CED" w:rsidRPr="005250DE" w:rsidRDefault="00842CED" w:rsidP="0045141F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四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17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00 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前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45141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經教育部通知需補件者，須於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17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：</w:t>
            </w: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00 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前，以電子檔文件上傳至本線上報名資訊網，逾期上傳者，不予受理報名。</w:t>
            </w:r>
          </w:p>
        </w:tc>
      </w:tr>
      <w:tr w:rsidR="005250DE" w:rsidRPr="005250DE" w:rsidTr="00C360E5">
        <w:trPr>
          <w:trHeight w:val="847"/>
        </w:trPr>
        <w:tc>
          <w:tcPr>
            <w:tcW w:w="4868" w:type="dxa"/>
            <w:vAlign w:val="center"/>
          </w:tcPr>
          <w:p w:rsidR="00842CED" w:rsidRPr="005250DE" w:rsidRDefault="00842CED" w:rsidP="0045141F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9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11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三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043F62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公告</w:t>
            </w:r>
            <w:r w:rsidR="00043F62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書面審查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成績並寄發面試通知單</w:t>
            </w:r>
          </w:p>
        </w:tc>
      </w:tr>
      <w:tr w:rsidR="005250DE" w:rsidRPr="005250DE" w:rsidTr="00C360E5">
        <w:trPr>
          <w:trHeight w:val="846"/>
        </w:trPr>
        <w:tc>
          <w:tcPr>
            <w:tcW w:w="4868" w:type="dxa"/>
            <w:vAlign w:val="center"/>
          </w:tcPr>
          <w:p w:rsidR="00842CED" w:rsidRPr="005250DE" w:rsidRDefault="00842CED" w:rsidP="006E4F72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9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21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六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826D18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面試</w:t>
            </w:r>
          </w:p>
        </w:tc>
      </w:tr>
      <w:tr w:rsidR="005250DE" w:rsidRPr="005250DE" w:rsidTr="00C360E5">
        <w:trPr>
          <w:trHeight w:val="830"/>
        </w:trPr>
        <w:tc>
          <w:tcPr>
            <w:tcW w:w="4868" w:type="dxa"/>
            <w:vAlign w:val="center"/>
          </w:tcPr>
          <w:p w:rsidR="00842CED" w:rsidRPr="005250DE" w:rsidRDefault="00842CED" w:rsidP="0045141F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10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21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一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6E4F72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公告錄取榜單</w:t>
            </w:r>
          </w:p>
        </w:tc>
      </w:tr>
      <w:tr w:rsidR="005250DE" w:rsidRPr="005250DE" w:rsidTr="00C360E5">
        <w:trPr>
          <w:trHeight w:val="842"/>
        </w:trPr>
        <w:tc>
          <w:tcPr>
            <w:tcW w:w="4868" w:type="dxa"/>
            <w:vAlign w:val="center"/>
          </w:tcPr>
          <w:p w:rsidR="00842CED" w:rsidRPr="005250DE" w:rsidRDefault="00842CED" w:rsidP="0045141F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108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年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11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15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日（</w:t>
            </w:r>
            <w:r w:rsidR="0045141F"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五</w:t>
            </w: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4868" w:type="dxa"/>
            <w:vAlign w:val="center"/>
          </w:tcPr>
          <w:p w:rsidR="00842CED" w:rsidRPr="005250DE" w:rsidRDefault="00842CED" w:rsidP="00D73C2D">
            <w:pPr>
              <w:rPr>
                <w:rFonts w:ascii="標楷體" w:eastAsia="標楷體" w:hAnsi="標楷體"/>
                <w:sz w:val="20"/>
              </w:rPr>
            </w:pPr>
            <w:r w:rsidRPr="005250D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錄取生研習會</w:t>
            </w:r>
          </w:p>
        </w:tc>
      </w:tr>
    </w:tbl>
    <w:p w:rsidR="00842CED" w:rsidRPr="005250DE" w:rsidRDefault="00842CED" w:rsidP="00842CED">
      <w:pPr>
        <w:rPr>
          <w:rFonts w:ascii="標楷體" w:eastAsia="標楷體" w:hAnsi="標楷體"/>
          <w:sz w:val="28"/>
        </w:rPr>
      </w:pPr>
      <w:r w:rsidRPr="005250DE">
        <w:rPr>
          <w:rFonts w:ascii="標楷體" w:eastAsia="標楷體" w:hAnsi="標楷體" w:hint="eastAsia"/>
          <w:sz w:val="28"/>
        </w:rPr>
        <w:t>※相關時程，教育部得因重大特殊狀況予以彈性調整</w:t>
      </w:r>
      <w:r w:rsidR="00587A2A" w:rsidRPr="005250DE">
        <w:rPr>
          <w:rFonts w:ascii="標楷體" w:eastAsia="標楷體" w:hAnsi="標楷體" w:hint="eastAsia"/>
          <w:sz w:val="28"/>
        </w:rPr>
        <w:t>，並於報名網站公告</w:t>
      </w:r>
      <w:r w:rsidRPr="005250DE">
        <w:rPr>
          <w:rFonts w:ascii="標楷體" w:eastAsia="標楷體" w:hAnsi="標楷體" w:hint="eastAsia"/>
          <w:sz w:val="28"/>
        </w:rPr>
        <w:t>。</w:t>
      </w:r>
    </w:p>
    <w:p w:rsidR="00842CED" w:rsidRPr="0041035E" w:rsidRDefault="00842CED" w:rsidP="00842CED">
      <w:pPr>
        <w:spacing w:beforeLines="50" w:before="180" w:line="460" w:lineRule="exact"/>
        <w:ind w:leftChars="-236" w:left="-166" w:rightChars="-177" w:right="-425" w:hangingChars="100" w:hanging="400"/>
        <w:jc w:val="center"/>
        <w:rPr>
          <w:rFonts w:ascii="Times New Roman" w:eastAsia="標楷體" w:hAnsi="Times New Roman" w:cs="Times New Roman"/>
          <w:sz w:val="40"/>
          <w:szCs w:val="56"/>
        </w:rPr>
      </w:pPr>
    </w:p>
    <w:p w:rsidR="00842CED" w:rsidRDefault="00842CED" w:rsidP="00842CED">
      <w:pPr>
        <w:widowControl/>
        <w:rPr>
          <w:rFonts w:ascii="Times New Roman" w:eastAsia="標楷體" w:hAnsi="Times New Roman" w:cs="Times New Roman"/>
          <w:sz w:val="40"/>
          <w:szCs w:val="56"/>
        </w:rPr>
      </w:pPr>
      <w:r>
        <w:rPr>
          <w:rFonts w:ascii="Times New Roman" w:eastAsia="標楷體" w:hAnsi="Times New Roman" w:cs="Times New Roman"/>
          <w:sz w:val="40"/>
          <w:szCs w:val="56"/>
        </w:rPr>
        <w:br w:type="page"/>
      </w:r>
    </w:p>
    <w:p w:rsidR="00C15DEB" w:rsidRDefault="00C15DEB" w:rsidP="00842CED">
      <w:pPr>
        <w:spacing w:beforeLines="50" w:before="180" w:line="460" w:lineRule="exact"/>
        <w:ind w:leftChars="-236" w:left="-166" w:rightChars="-177" w:right="-425" w:hangingChars="100" w:hanging="400"/>
        <w:jc w:val="center"/>
        <w:rPr>
          <w:rFonts w:ascii="Times New Roman" w:eastAsia="標楷體" w:hAnsi="Times New Roman" w:cs="Times New Roman"/>
          <w:sz w:val="40"/>
          <w:szCs w:val="56"/>
        </w:rPr>
        <w:sectPr w:rsidR="00C15DEB" w:rsidSect="00590799">
          <w:type w:val="continuous"/>
          <w:pgSz w:w="11906" w:h="16838"/>
          <w:pgMar w:top="993" w:right="1274" w:bottom="1440" w:left="1418" w:header="851" w:footer="964" w:gutter="0"/>
          <w:pgNumType w:start="1"/>
          <w:cols w:space="425"/>
          <w:titlePg/>
          <w:docGrid w:type="lines" w:linePitch="360"/>
        </w:sectPr>
      </w:pPr>
    </w:p>
    <w:p w:rsidR="00826D18" w:rsidRPr="00E8503B" w:rsidRDefault="00842CED" w:rsidP="00842CED">
      <w:pPr>
        <w:spacing w:beforeLines="50" w:before="180" w:line="460" w:lineRule="exact"/>
        <w:ind w:leftChars="-236" w:left="-166" w:rightChars="-177" w:right="-425" w:hangingChars="100" w:hanging="400"/>
        <w:jc w:val="center"/>
        <w:rPr>
          <w:rFonts w:ascii="Times New Roman" w:eastAsia="標楷體" w:hAnsi="Times New Roman" w:cs="Times New Roman"/>
          <w:sz w:val="40"/>
          <w:szCs w:val="56"/>
        </w:rPr>
      </w:pPr>
      <w:r w:rsidRPr="00E8503B">
        <w:rPr>
          <w:rFonts w:ascii="Times New Roman" w:eastAsia="標楷體" w:hAnsi="Times New Roman" w:cs="Times New Roman" w:hint="eastAsia"/>
          <w:sz w:val="40"/>
          <w:szCs w:val="56"/>
        </w:rPr>
        <w:lastRenderedPageBreak/>
        <w:t>教育部</w:t>
      </w:r>
      <w:r w:rsidRPr="00E8503B">
        <w:rPr>
          <w:rFonts w:ascii="Times New Roman" w:eastAsia="標楷體" w:hAnsi="Times New Roman" w:cs="Times New Roman"/>
          <w:sz w:val="40"/>
          <w:szCs w:val="56"/>
        </w:rPr>
        <w:t>108</w:t>
      </w:r>
      <w:r w:rsidRPr="00E8503B">
        <w:rPr>
          <w:rFonts w:ascii="Times New Roman" w:eastAsia="標楷體" w:hAnsi="Times New Roman" w:cs="Times New Roman" w:hint="eastAsia"/>
          <w:sz w:val="40"/>
          <w:szCs w:val="56"/>
        </w:rPr>
        <w:t>年臺灣重點領域獎學金試辦計畫簡章</w:t>
      </w:r>
    </w:p>
    <w:p w:rsidR="00842CED" w:rsidRDefault="00842CED" w:rsidP="00842CED">
      <w:pPr>
        <w:pStyle w:val="a8"/>
        <w:numPr>
          <w:ilvl w:val="0"/>
          <w:numId w:val="2"/>
        </w:numPr>
        <w:spacing w:beforeLines="50" w:before="180" w:afterLines="30" w:after="108" w:line="460" w:lineRule="exact"/>
        <w:ind w:leftChars="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緣起：</w:t>
      </w:r>
    </w:p>
    <w:p w:rsidR="00842CED" w:rsidRDefault="00842CED" w:rsidP="00842CED">
      <w:pPr>
        <w:spacing w:beforeLines="50" w:before="180" w:afterLines="30" w:after="108" w:line="46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03B">
        <w:rPr>
          <w:rFonts w:ascii="Times New Roman" w:eastAsia="標楷體" w:hAnsi="Times New Roman" w:cs="Times New Roman" w:hint="eastAsia"/>
          <w:sz w:val="28"/>
          <w:szCs w:val="28"/>
        </w:rPr>
        <w:t>鑒於先進國家以系統規劃、戰略思維培育國家重點發展項目高階人才，為儲備我國尖端人才，及因應全球化跨國界人才培育趨勢，汲取先進國家經驗，採系統性培育高階人力，自博士育才階段至後端攬才策略性規劃，以達為國舉才之效，並提升我國高等教育及國家競爭力。</w:t>
      </w:r>
    </w:p>
    <w:p w:rsidR="00842CED" w:rsidRPr="00E8503B" w:rsidRDefault="00842CED" w:rsidP="00842CED">
      <w:pPr>
        <w:spacing w:beforeLines="50" w:before="180" w:afterLines="30" w:after="108" w:line="460" w:lineRule="exact"/>
        <w:ind w:firstLine="5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503B">
        <w:rPr>
          <w:rFonts w:ascii="Times New Roman" w:eastAsia="標楷體" w:hAnsi="Times New Roman" w:cs="Times New Roman" w:hint="eastAsia"/>
          <w:b/>
          <w:sz w:val="28"/>
          <w:szCs w:val="28"/>
        </w:rPr>
        <w:t>計畫目標：</w:t>
      </w:r>
      <w:r w:rsidRPr="00E8503B">
        <w:rPr>
          <w:rFonts w:ascii="Times New Roman" w:eastAsia="標楷體" w:hAnsi="Times New Roman" w:cs="Times New Roman" w:hint="eastAsia"/>
          <w:sz w:val="28"/>
          <w:szCs w:val="28"/>
        </w:rPr>
        <w:t>配合政府重點發展領域，選送國內優秀學生攻讀世界百大名校博士班，透過獎助學金的補助栽培，發展尖端技術與能力，並建立與國際知名學府之學術連結，以促進我國頂尖優秀人才培育之正向發展。</w:t>
      </w:r>
    </w:p>
    <w:p w:rsidR="00842CED" w:rsidRPr="009725C9" w:rsidRDefault="00855448" w:rsidP="00842CED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</w:t>
      </w:r>
      <w:r w:rsidR="00842CED" w:rsidRPr="009725C9">
        <w:rPr>
          <w:rFonts w:ascii="Times New Roman" w:eastAsia="標楷體" w:hAnsi="Times New Roman" w:cs="Times New Roman" w:hint="eastAsia"/>
          <w:b/>
          <w:sz w:val="28"/>
          <w:szCs w:val="28"/>
        </w:rPr>
        <w:t>試辦期程：</w:t>
      </w:r>
      <w:r w:rsidR="00842CED" w:rsidRPr="009725C9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842CED" w:rsidRPr="009725C9">
        <w:rPr>
          <w:rFonts w:ascii="Times New Roman" w:eastAsia="標楷體" w:hAnsi="Times New Roman" w:cs="Times New Roman"/>
          <w:sz w:val="28"/>
          <w:szCs w:val="28"/>
        </w:rPr>
        <w:t>4</w:t>
      </w:r>
      <w:r w:rsidR="00842CED" w:rsidRPr="009725C9">
        <w:rPr>
          <w:rFonts w:ascii="Times New Roman" w:eastAsia="標楷體" w:hAnsi="Times New Roman" w:cs="Times New Roman" w:hint="eastAsia"/>
          <w:sz w:val="28"/>
          <w:szCs w:val="28"/>
        </w:rPr>
        <w:t>年為期試辦，每年預估補助</w:t>
      </w:r>
      <w:r w:rsidR="00842CED" w:rsidRPr="009725C9">
        <w:rPr>
          <w:rFonts w:ascii="Times New Roman" w:eastAsia="標楷體" w:hAnsi="Times New Roman" w:cs="Times New Roman"/>
          <w:sz w:val="28"/>
          <w:szCs w:val="28"/>
        </w:rPr>
        <w:t>20-25</w:t>
      </w:r>
      <w:r w:rsidR="00842CED" w:rsidRPr="009725C9">
        <w:rPr>
          <w:rFonts w:ascii="Times New Roman" w:eastAsia="標楷體" w:hAnsi="Times New Roman" w:cs="Times New Roman" w:hint="eastAsia"/>
          <w:sz w:val="28"/>
          <w:szCs w:val="28"/>
        </w:rPr>
        <w:t>名，並視預算規模及試辦情形予以調整。</w:t>
      </w:r>
    </w:p>
    <w:p w:rsidR="00842CED" w:rsidRPr="00AA002B" w:rsidRDefault="00842CED" w:rsidP="00842CED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A002B">
        <w:rPr>
          <w:rFonts w:ascii="Times New Roman" w:eastAsia="標楷體" w:hAnsi="Times New Roman" w:cs="Times New Roman" w:hint="eastAsia"/>
          <w:sz w:val="36"/>
          <w:szCs w:val="36"/>
        </w:rPr>
        <w:t>二、名額：</w:t>
      </w:r>
    </w:p>
    <w:p w:rsidR="00842CED" w:rsidRPr="00AA002B" w:rsidRDefault="00842CED" w:rsidP="00826D18">
      <w:pPr>
        <w:spacing w:line="46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A002B">
        <w:rPr>
          <w:rFonts w:ascii="Times New Roman" w:eastAsia="標楷體" w:hAnsi="Times New Roman" w:cs="Times New Roman"/>
          <w:sz w:val="28"/>
          <w:szCs w:val="28"/>
        </w:rPr>
        <w:t>教育部（以下簡稱本部）</w:t>
      </w:r>
      <w:r w:rsidRPr="00AA002B">
        <w:rPr>
          <w:rFonts w:ascii="Times New Roman" w:eastAsia="標楷體" w:hAnsi="Times New Roman" w:cs="Times New Roman"/>
          <w:sz w:val="28"/>
          <w:szCs w:val="28"/>
        </w:rPr>
        <w:t>108</w:t>
      </w:r>
      <w:r w:rsidRPr="00AA002B">
        <w:rPr>
          <w:rFonts w:ascii="Times New Roman" w:eastAsia="標楷體" w:hAnsi="Times New Roman" w:cs="Times New Roman"/>
          <w:sz w:val="28"/>
          <w:szCs w:val="28"/>
        </w:rPr>
        <w:t>年</w:t>
      </w:r>
      <w:r w:rsidRPr="00AA002B">
        <w:rPr>
          <w:rFonts w:ascii="Times New Roman" w:eastAsia="標楷體" w:hAnsi="Times New Roman" w:cs="Times New Roman" w:hint="eastAsia"/>
          <w:sz w:val="28"/>
          <w:szCs w:val="28"/>
        </w:rPr>
        <w:t>臺灣重點領域獎學金試辦計畫</w:t>
      </w:r>
      <w:r w:rsidRPr="00AA002B">
        <w:rPr>
          <w:rFonts w:ascii="Times New Roman" w:eastAsia="標楷體" w:hAnsi="Times New Roman" w:cs="Times New Roman"/>
          <w:sz w:val="28"/>
          <w:szCs w:val="28"/>
        </w:rPr>
        <w:t>（以下簡稱本</w:t>
      </w:r>
      <w:r w:rsidRPr="00AA002B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AA002B">
        <w:rPr>
          <w:rFonts w:ascii="Times New Roman" w:eastAsia="標楷體" w:hAnsi="Times New Roman" w:cs="Times New Roman"/>
          <w:sz w:val="28"/>
          <w:szCs w:val="28"/>
        </w:rPr>
        <w:t>）</w:t>
      </w:r>
      <w:r w:rsidR="00826D18" w:rsidRPr="00AA002B">
        <w:rPr>
          <w:rFonts w:ascii="Times New Roman" w:eastAsia="標楷體" w:hAnsi="Times New Roman" w:cs="Times New Roman" w:hint="eastAsia"/>
          <w:sz w:val="28"/>
          <w:szCs w:val="28"/>
        </w:rPr>
        <w:t>每年預估補助</w:t>
      </w:r>
      <w:r w:rsidR="00826D18" w:rsidRPr="00AA002B">
        <w:rPr>
          <w:rFonts w:ascii="Times New Roman" w:eastAsia="標楷體" w:hAnsi="Times New Roman" w:cs="Times New Roman" w:hint="eastAsia"/>
          <w:sz w:val="28"/>
          <w:szCs w:val="28"/>
        </w:rPr>
        <w:t>20-25</w:t>
      </w:r>
      <w:r w:rsidR="00826D18" w:rsidRPr="00AA002B">
        <w:rPr>
          <w:rFonts w:ascii="Times New Roman" w:eastAsia="標楷體" w:hAnsi="Times New Roman" w:cs="Times New Roman" w:hint="eastAsia"/>
          <w:sz w:val="28"/>
          <w:szCs w:val="28"/>
        </w:rPr>
        <w:t>名，並視預算規模及試辦情形予以調整。</w:t>
      </w:r>
      <w:r w:rsidRPr="00AA002B">
        <w:rPr>
          <w:rFonts w:ascii="Times New Roman" w:eastAsia="標楷體" w:hAnsi="Times New Roman" w:cs="Times New Roman"/>
          <w:sz w:val="28"/>
          <w:szCs w:val="28"/>
        </w:rPr>
        <w:t>報考者依研究領域，擇一報</w:t>
      </w:r>
      <w:r w:rsidR="00D73C2D" w:rsidRPr="00AA002B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AA002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42CED" w:rsidRPr="00AA002B" w:rsidRDefault="00842CED" w:rsidP="00842CED">
      <w:pPr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AA002B">
        <w:rPr>
          <w:rFonts w:ascii="Times New Roman" w:eastAsia="標楷體" w:hAnsi="Times New Roman" w:cs="Times New Roman" w:hint="eastAsia"/>
          <w:sz w:val="36"/>
          <w:szCs w:val="36"/>
        </w:rPr>
        <w:t>三、</w:t>
      </w:r>
      <w:r w:rsidR="00F1069F" w:rsidRPr="00AA002B">
        <w:rPr>
          <w:rFonts w:ascii="Times New Roman" w:eastAsia="標楷體" w:hAnsi="Times New Roman" w:cs="Times New Roman" w:hint="eastAsia"/>
          <w:sz w:val="36"/>
          <w:szCs w:val="36"/>
        </w:rPr>
        <w:t>申請</w:t>
      </w:r>
      <w:r w:rsidRPr="00AA002B">
        <w:rPr>
          <w:rFonts w:ascii="Times New Roman" w:eastAsia="標楷體" w:hAnsi="Times New Roman" w:cs="Times New Roman" w:hint="eastAsia"/>
          <w:sz w:val="36"/>
          <w:szCs w:val="36"/>
        </w:rPr>
        <w:t>資格：</w:t>
      </w:r>
    </w:p>
    <w:p w:rsidR="00842CED" w:rsidRPr="007620A7" w:rsidRDefault="00842CED" w:rsidP="00842CED">
      <w:pPr>
        <w:pStyle w:val="a8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學歷：</w:t>
      </w:r>
    </w:p>
    <w:p w:rsidR="00842CED" w:rsidRPr="007620A7" w:rsidRDefault="00842CED" w:rsidP="00842CED">
      <w:pPr>
        <w:pStyle w:val="a8"/>
        <w:spacing w:line="500" w:lineRule="exact"/>
        <w:ind w:leftChars="0" w:left="99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申請人應符合下列條件之一：</w:t>
      </w:r>
    </w:p>
    <w:p w:rsidR="00842CED" w:rsidRPr="007620A7" w:rsidRDefault="00842CED" w:rsidP="00842CED">
      <w:pPr>
        <w:pStyle w:val="a8"/>
        <w:numPr>
          <w:ilvl w:val="0"/>
          <w:numId w:val="4"/>
        </w:numPr>
        <w:spacing w:line="500" w:lineRule="exact"/>
        <w:ind w:leftChars="0" w:left="1276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具中華民國國籍及我國大學校院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含科技大學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碩士學歷，並於取得碩士學歷</w:t>
      </w:r>
      <w:r w:rsidRPr="007620A7">
        <w:rPr>
          <w:rFonts w:ascii="Times New Roman" w:eastAsia="標楷體" w:hAnsi="Times New Roman"/>
          <w:sz w:val="28"/>
        </w:rPr>
        <w:t>3</w:t>
      </w:r>
      <w:r w:rsidR="00AA002B">
        <w:rPr>
          <w:rFonts w:ascii="Times New Roman" w:eastAsia="標楷體" w:hAnsi="Times New Roman"/>
          <w:sz w:val="28"/>
        </w:rPr>
        <w:t>年</w:t>
      </w:r>
      <w:r w:rsidR="00AA002B" w:rsidRPr="00587A2A">
        <w:rPr>
          <w:rFonts w:ascii="Times New Roman" w:eastAsia="標楷體" w:hAnsi="Times New Roman"/>
          <w:sz w:val="28"/>
        </w:rPr>
        <w:t>內</w:t>
      </w:r>
      <w:r w:rsidR="00AA002B" w:rsidRPr="00587A2A">
        <w:rPr>
          <w:rFonts w:ascii="Times New Roman" w:eastAsia="標楷體" w:hAnsi="Times New Roman" w:hint="eastAsia"/>
          <w:sz w:val="28"/>
        </w:rPr>
        <w:t>(105</w:t>
      </w:r>
      <w:r w:rsidR="00AA002B" w:rsidRPr="00587A2A">
        <w:rPr>
          <w:rFonts w:ascii="Times New Roman" w:eastAsia="標楷體" w:hAnsi="Times New Roman" w:hint="eastAsia"/>
          <w:sz w:val="28"/>
        </w:rPr>
        <w:t>年</w:t>
      </w:r>
      <w:r w:rsidR="00AA002B" w:rsidRPr="00587A2A">
        <w:rPr>
          <w:rFonts w:ascii="Times New Roman" w:eastAsia="標楷體" w:hAnsi="Times New Roman" w:hint="eastAsia"/>
          <w:sz w:val="28"/>
        </w:rPr>
        <w:t>1</w:t>
      </w:r>
      <w:r w:rsidR="00AA002B" w:rsidRPr="00587A2A">
        <w:rPr>
          <w:rFonts w:ascii="Times New Roman" w:eastAsia="標楷體" w:hAnsi="Times New Roman" w:hint="eastAsia"/>
          <w:sz w:val="28"/>
        </w:rPr>
        <w:t>月</w:t>
      </w:r>
      <w:r w:rsidR="00AA002B" w:rsidRPr="00587A2A">
        <w:rPr>
          <w:rFonts w:ascii="Times New Roman" w:eastAsia="標楷體" w:hAnsi="Times New Roman" w:hint="eastAsia"/>
          <w:sz w:val="28"/>
        </w:rPr>
        <w:t>1</w:t>
      </w:r>
      <w:r w:rsidR="00AA002B" w:rsidRPr="00587A2A">
        <w:rPr>
          <w:rFonts w:ascii="Times New Roman" w:eastAsia="標楷體" w:hAnsi="Times New Roman" w:hint="eastAsia"/>
          <w:sz w:val="28"/>
        </w:rPr>
        <w:t>日後取得畢業證書者</w:t>
      </w:r>
      <w:r w:rsidR="00AA002B" w:rsidRPr="00587A2A">
        <w:rPr>
          <w:rFonts w:ascii="Times New Roman" w:eastAsia="標楷體" w:hAnsi="Times New Roman" w:hint="eastAsia"/>
          <w:sz w:val="28"/>
        </w:rPr>
        <w:t>)</w:t>
      </w:r>
      <w:r w:rsidR="00AA002B" w:rsidRPr="00587A2A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4"/>
        </w:numPr>
        <w:spacing w:line="500" w:lineRule="exact"/>
        <w:ind w:leftChars="0" w:left="1276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具中華民國國籍</w:t>
      </w:r>
      <w:r w:rsidRPr="007620A7">
        <w:rPr>
          <w:rFonts w:ascii="Times New Roman" w:eastAsia="標楷體" w:hAnsi="Times New Roman" w:hint="eastAsia"/>
          <w:sz w:val="28"/>
        </w:rPr>
        <w:t>及我國大學校院</w:t>
      </w:r>
      <w:r w:rsidRPr="007620A7">
        <w:rPr>
          <w:rFonts w:ascii="Times New Roman" w:eastAsia="標楷體" w:hAnsi="Times New Roman" w:hint="eastAsia"/>
          <w:sz w:val="28"/>
        </w:rPr>
        <w:t>(</w:t>
      </w:r>
      <w:r w:rsidRPr="007620A7">
        <w:rPr>
          <w:rFonts w:ascii="Times New Roman" w:eastAsia="標楷體" w:hAnsi="Times New Roman" w:hint="eastAsia"/>
          <w:sz w:val="28"/>
        </w:rPr>
        <w:t>含科技大學</w:t>
      </w:r>
      <w:r w:rsidRPr="007620A7">
        <w:rPr>
          <w:rFonts w:ascii="Times New Roman" w:eastAsia="標楷體" w:hAnsi="Times New Roman" w:hint="eastAsia"/>
          <w:sz w:val="28"/>
        </w:rPr>
        <w:t>)</w:t>
      </w:r>
      <w:r w:rsidRPr="007620A7">
        <w:rPr>
          <w:rFonts w:ascii="Times New Roman" w:eastAsia="標楷體" w:hAnsi="Times New Roman" w:hint="eastAsia"/>
          <w:sz w:val="28"/>
        </w:rPr>
        <w:t>學士學歷，</w:t>
      </w:r>
      <w:r w:rsidRPr="007620A7">
        <w:rPr>
          <w:rFonts w:ascii="Times New Roman" w:eastAsia="標楷體" w:hAnsi="Times New Roman"/>
          <w:sz w:val="28"/>
        </w:rPr>
        <w:t>並於我國大學校院逕修讀博士學位之學生。</w:t>
      </w:r>
    </w:p>
    <w:p w:rsidR="00842CED" w:rsidRPr="007620A7" w:rsidRDefault="00842CED" w:rsidP="00842CED">
      <w:pPr>
        <w:pStyle w:val="a8"/>
        <w:numPr>
          <w:ilvl w:val="0"/>
          <w:numId w:val="4"/>
        </w:numPr>
        <w:spacing w:line="500" w:lineRule="exact"/>
        <w:ind w:leftChars="0" w:left="1276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具中華民國國籍及我國大學校院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含科技大學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學士</w:t>
      </w:r>
      <w:r w:rsidRPr="007620A7">
        <w:rPr>
          <w:rFonts w:ascii="Times New Roman" w:eastAsia="標楷體" w:hAnsi="Times New Roman" w:hint="eastAsia"/>
          <w:sz w:val="28"/>
        </w:rPr>
        <w:t>學歷，</w:t>
      </w:r>
      <w:r w:rsidRPr="007620A7">
        <w:rPr>
          <w:rFonts w:ascii="Times New Roman" w:eastAsia="標楷體" w:hAnsi="Times New Roman"/>
          <w:sz w:val="28"/>
        </w:rPr>
        <w:t>並於申請年度世界大學排名</w:t>
      </w:r>
      <w:r w:rsidRPr="007620A7">
        <w:rPr>
          <w:rFonts w:ascii="Times New Roman" w:eastAsia="標楷體" w:hAnsi="Times New Roman" w:hint="eastAsia"/>
          <w:sz w:val="28"/>
        </w:rPr>
        <w:t>表</w:t>
      </w:r>
      <w:r w:rsidRPr="007620A7">
        <w:rPr>
          <w:rFonts w:ascii="Times New Roman" w:eastAsia="標楷體" w:hAnsi="Times New Roman"/>
          <w:sz w:val="28"/>
        </w:rPr>
        <w:t>(ARWU</w:t>
      </w:r>
      <w:r w:rsidRPr="007620A7">
        <w:rPr>
          <w:rFonts w:ascii="Times New Roman" w:eastAsia="標楷體" w:hAnsi="Times New Roman"/>
          <w:sz w:val="28"/>
        </w:rPr>
        <w:t>或</w:t>
      </w:r>
      <w:r w:rsidRPr="007620A7">
        <w:rPr>
          <w:rFonts w:ascii="Times New Roman" w:eastAsia="標楷體" w:hAnsi="Times New Roman"/>
          <w:sz w:val="28"/>
        </w:rPr>
        <w:t>THE</w:t>
      </w:r>
      <w:r w:rsidRPr="007620A7">
        <w:rPr>
          <w:rFonts w:ascii="Times New Roman" w:eastAsia="標楷體" w:hAnsi="Times New Roman"/>
          <w:sz w:val="28"/>
        </w:rPr>
        <w:t>或</w:t>
      </w:r>
      <w:r w:rsidRPr="007620A7">
        <w:rPr>
          <w:rFonts w:ascii="Times New Roman" w:eastAsia="標楷體" w:hAnsi="Times New Roman"/>
          <w:sz w:val="28"/>
        </w:rPr>
        <w:t>QS)</w:t>
      </w:r>
      <w:r w:rsidRPr="007620A7">
        <w:rPr>
          <w:rFonts w:ascii="Times New Roman" w:eastAsia="標楷體" w:hAnsi="Times New Roman"/>
          <w:sz w:val="28"/>
        </w:rPr>
        <w:t>列為前一百大之國外大學（不含大陸、港、澳大學）</w:t>
      </w:r>
      <w:r w:rsidRPr="007620A7">
        <w:rPr>
          <w:rFonts w:ascii="Times New Roman" w:eastAsia="標楷體" w:hAnsi="Times New Roman" w:hint="eastAsia"/>
          <w:sz w:val="28"/>
        </w:rPr>
        <w:t>逕</w:t>
      </w:r>
      <w:r w:rsidRPr="007620A7">
        <w:rPr>
          <w:rFonts w:ascii="Times New Roman" w:eastAsia="標楷體" w:hAnsi="Times New Roman"/>
          <w:sz w:val="28"/>
        </w:rPr>
        <w:t>修讀博士學位之學生。</w:t>
      </w:r>
    </w:p>
    <w:p w:rsidR="00842CED" w:rsidRPr="007620A7" w:rsidRDefault="00842CED" w:rsidP="00842CED">
      <w:pPr>
        <w:pStyle w:val="a8"/>
        <w:numPr>
          <w:ilvl w:val="0"/>
          <w:numId w:val="4"/>
        </w:numPr>
        <w:spacing w:line="500" w:lineRule="exact"/>
        <w:ind w:leftChars="0" w:left="1276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具中華民國國籍及我國大學校院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含科技大學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 w:hint="eastAsia"/>
          <w:sz w:val="28"/>
        </w:rPr>
        <w:t>碩</w:t>
      </w:r>
      <w:r w:rsidRPr="007620A7">
        <w:rPr>
          <w:rFonts w:ascii="Times New Roman" w:eastAsia="標楷體" w:hAnsi="Times New Roman"/>
          <w:sz w:val="28"/>
        </w:rPr>
        <w:t>士</w:t>
      </w:r>
      <w:r w:rsidRPr="007620A7">
        <w:rPr>
          <w:rFonts w:ascii="Times New Roman" w:eastAsia="標楷體" w:hAnsi="Times New Roman" w:hint="eastAsia"/>
          <w:sz w:val="28"/>
        </w:rPr>
        <w:t>學歷</w:t>
      </w:r>
      <w:r w:rsidRPr="007620A7">
        <w:rPr>
          <w:rFonts w:ascii="Times New Roman" w:eastAsia="標楷體" w:hAnsi="Times New Roman" w:hint="eastAsia"/>
          <w:sz w:val="28"/>
        </w:rPr>
        <w:t>(</w:t>
      </w:r>
      <w:r w:rsidRPr="007620A7">
        <w:rPr>
          <w:rFonts w:ascii="Times New Roman" w:eastAsia="標楷體" w:hAnsi="Times New Roman" w:hint="eastAsia"/>
          <w:sz w:val="28"/>
        </w:rPr>
        <w:t>須於取得碩士學歷</w:t>
      </w:r>
      <w:r w:rsidRPr="007620A7">
        <w:rPr>
          <w:rFonts w:ascii="Times New Roman" w:eastAsia="標楷體" w:hAnsi="Times New Roman" w:hint="eastAsia"/>
          <w:sz w:val="28"/>
        </w:rPr>
        <w:t>3</w:t>
      </w:r>
      <w:r w:rsidRPr="007620A7">
        <w:rPr>
          <w:rFonts w:ascii="Times New Roman" w:eastAsia="標楷體" w:hAnsi="Times New Roman" w:hint="eastAsia"/>
          <w:sz w:val="28"/>
        </w:rPr>
        <w:t>年內</w:t>
      </w:r>
      <w:r w:rsidRPr="007620A7">
        <w:rPr>
          <w:rFonts w:ascii="Times New Roman" w:eastAsia="標楷體" w:hAnsi="Times New Roman" w:hint="eastAsia"/>
          <w:sz w:val="28"/>
        </w:rPr>
        <w:t>)</w:t>
      </w:r>
      <w:r w:rsidRPr="007620A7">
        <w:rPr>
          <w:rFonts w:ascii="Times New Roman" w:eastAsia="標楷體" w:hAnsi="Times New Roman" w:hint="eastAsia"/>
          <w:sz w:val="28"/>
        </w:rPr>
        <w:t>，</w:t>
      </w:r>
      <w:r w:rsidRPr="007620A7">
        <w:rPr>
          <w:rFonts w:ascii="Times New Roman" w:eastAsia="標楷體" w:hAnsi="Times New Roman"/>
          <w:sz w:val="28"/>
        </w:rPr>
        <w:t>並於申請年度世界大學排名</w:t>
      </w:r>
      <w:r w:rsidRPr="007620A7">
        <w:rPr>
          <w:rFonts w:ascii="Times New Roman" w:eastAsia="標楷體" w:hAnsi="Times New Roman" w:hint="eastAsia"/>
          <w:sz w:val="28"/>
        </w:rPr>
        <w:t>表</w:t>
      </w:r>
      <w:r w:rsidRPr="007620A7">
        <w:rPr>
          <w:rFonts w:ascii="Times New Roman" w:eastAsia="標楷體" w:hAnsi="Times New Roman"/>
          <w:sz w:val="28"/>
        </w:rPr>
        <w:t>(ARWU</w:t>
      </w:r>
      <w:r w:rsidRPr="007620A7">
        <w:rPr>
          <w:rFonts w:ascii="Times New Roman" w:eastAsia="標楷體" w:hAnsi="Times New Roman"/>
          <w:sz w:val="28"/>
        </w:rPr>
        <w:t>或</w:t>
      </w:r>
      <w:r w:rsidRPr="007620A7">
        <w:rPr>
          <w:rFonts w:ascii="Times New Roman" w:eastAsia="標楷體" w:hAnsi="Times New Roman"/>
          <w:sz w:val="28"/>
        </w:rPr>
        <w:t>THE</w:t>
      </w:r>
      <w:r w:rsidRPr="007620A7">
        <w:rPr>
          <w:rFonts w:ascii="Times New Roman" w:eastAsia="標楷體" w:hAnsi="Times New Roman"/>
          <w:sz w:val="28"/>
        </w:rPr>
        <w:lastRenderedPageBreak/>
        <w:t>或</w:t>
      </w:r>
      <w:r w:rsidRPr="007620A7">
        <w:rPr>
          <w:rFonts w:ascii="Times New Roman" w:eastAsia="標楷體" w:hAnsi="Times New Roman"/>
          <w:sz w:val="28"/>
        </w:rPr>
        <w:t>QS)</w:t>
      </w:r>
      <w:r w:rsidRPr="007620A7">
        <w:rPr>
          <w:rFonts w:ascii="Times New Roman" w:eastAsia="標楷體" w:hAnsi="Times New Roman"/>
          <w:sz w:val="28"/>
        </w:rPr>
        <w:t>列為前一百大之國外大學（不含大陸、港、澳大學）修讀博士學位之學生。</w:t>
      </w:r>
    </w:p>
    <w:p w:rsidR="00855448" w:rsidRDefault="00842CED" w:rsidP="00084278">
      <w:pPr>
        <w:pStyle w:val="a8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年齡：</w:t>
      </w:r>
    </w:p>
    <w:p w:rsidR="00036717" w:rsidRDefault="00842CED" w:rsidP="00855448">
      <w:pPr>
        <w:pStyle w:val="a8"/>
        <w:spacing w:line="500" w:lineRule="exact"/>
        <w:ind w:leftChars="0" w:left="1139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申請人年齡</w:t>
      </w:r>
      <w:r w:rsidR="00855448" w:rsidRPr="00826D18">
        <w:rPr>
          <w:rFonts w:ascii="Times New Roman" w:eastAsia="標楷體" w:hAnsi="Times New Roman" w:hint="eastAsia"/>
          <w:sz w:val="28"/>
        </w:rPr>
        <w:t>須</w:t>
      </w:r>
      <w:r w:rsidRPr="00826D18">
        <w:rPr>
          <w:rFonts w:ascii="Times New Roman" w:eastAsia="標楷體" w:hAnsi="Times New Roman"/>
          <w:sz w:val="28"/>
        </w:rPr>
        <w:t>在</w:t>
      </w:r>
      <w:r w:rsidRPr="007620A7">
        <w:rPr>
          <w:rFonts w:ascii="Times New Roman" w:eastAsia="標楷體" w:hAnsi="Times New Roman"/>
          <w:sz w:val="28"/>
        </w:rPr>
        <w:t>35</w:t>
      </w:r>
      <w:r w:rsidRPr="007620A7">
        <w:rPr>
          <w:rFonts w:ascii="Times New Roman" w:eastAsia="標楷體" w:hAnsi="Times New Roman"/>
          <w:sz w:val="28"/>
        </w:rPr>
        <w:t>歲以下。女性報考者，於報考年齡限制之前，如曾有生育事實者，得檢附子女出生證明，每胎得延後年齡限制</w:t>
      </w:r>
      <w:r w:rsidR="00084278">
        <w:rPr>
          <w:rFonts w:ascii="Times New Roman" w:eastAsia="標楷體" w:hAnsi="Times New Roman"/>
          <w:sz w:val="28"/>
        </w:rPr>
        <w:t>2</w:t>
      </w:r>
      <w:r w:rsidRPr="007620A7">
        <w:rPr>
          <w:rFonts w:ascii="Times New Roman" w:eastAsia="標楷體" w:hAnsi="Times New Roman"/>
          <w:sz w:val="28"/>
        </w:rPr>
        <w:t>年，兩胎</w:t>
      </w:r>
      <w:r w:rsidR="00084278">
        <w:rPr>
          <w:rFonts w:ascii="Times New Roman" w:eastAsia="標楷體" w:hAnsi="Times New Roman"/>
          <w:sz w:val="28"/>
        </w:rPr>
        <w:t>4</w:t>
      </w:r>
      <w:r w:rsidRPr="007620A7">
        <w:rPr>
          <w:rFonts w:ascii="Times New Roman" w:eastAsia="標楷體" w:hAnsi="Times New Roman"/>
          <w:sz w:val="28"/>
        </w:rPr>
        <w:t>年，以此類推。</w:t>
      </w:r>
    </w:p>
    <w:p w:rsidR="00842CED" w:rsidRPr="00036717" w:rsidRDefault="00036717" w:rsidP="00855448">
      <w:pPr>
        <w:pStyle w:val="a8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語言</w:t>
      </w:r>
      <w:r w:rsidR="00842CED" w:rsidRPr="00036717">
        <w:rPr>
          <w:rFonts w:ascii="Times New Roman" w:eastAsia="標楷體" w:hAnsi="Times New Roman"/>
          <w:sz w:val="28"/>
        </w:rPr>
        <w:t>：</w:t>
      </w:r>
    </w:p>
    <w:p w:rsidR="00842CED" w:rsidRPr="007620A7" w:rsidRDefault="00842CED" w:rsidP="00842CED">
      <w:pPr>
        <w:pStyle w:val="a8"/>
        <w:spacing w:line="500" w:lineRule="exact"/>
        <w:ind w:leftChars="413" w:left="991" w:firstLine="2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應提出符合標準之擬留學國語文能力證明，本部指定之語文鑑定測驗機構與其成績合格標準、其他認定標準及繳驗證明如下：（以下所指各測驗成績或等級以上，均包含該成績分數或該等級）。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財團法人語言訓練測驗中心：</w:t>
      </w:r>
    </w:p>
    <w:p w:rsidR="00842CED" w:rsidRPr="007620A7" w:rsidRDefault="00842CED" w:rsidP="00842CED">
      <w:pPr>
        <w:pStyle w:val="a8"/>
        <w:numPr>
          <w:ilvl w:val="0"/>
          <w:numId w:val="6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英、日、法、德、西班牙外語能力測驗</w:t>
      </w:r>
      <w:r w:rsidRPr="007620A7">
        <w:rPr>
          <w:rFonts w:ascii="Times New Roman" w:eastAsia="標楷體" w:hAnsi="Times New Roman"/>
          <w:sz w:val="28"/>
        </w:rPr>
        <w:t>(FLPT)</w:t>
      </w:r>
      <w:r w:rsidRPr="007620A7">
        <w:rPr>
          <w:rFonts w:ascii="Times New Roman" w:eastAsia="標楷體" w:hAnsi="Times New Roman" w:hint="eastAsia"/>
          <w:sz w:val="28"/>
        </w:rPr>
        <w:t>之合格標準為聽力、用法、字彙與閱讀總分</w:t>
      </w:r>
      <w:r w:rsidRPr="007620A7">
        <w:rPr>
          <w:rFonts w:ascii="Times New Roman" w:eastAsia="標楷體" w:hAnsi="Times New Roman"/>
          <w:sz w:val="28"/>
        </w:rPr>
        <w:t xml:space="preserve"> 240 </w:t>
      </w:r>
      <w:r w:rsidRPr="007620A7">
        <w:rPr>
          <w:rFonts w:ascii="Times New Roman" w:eastAsia="標楷體" w:hAnsi="Times New Roman" w:hint="eastAsia"/>
          <w:sz w:val="28"/>
        </w:rPr>
        <w:t>分以上、口試成績</w:t>
      </w:r>
      <w:r w:rsidRPr="007620A7">
        <w:rPr>
          <w:rFonts w:ascii="Times New Roman" w:eastAsia="標楷體" w:hAnsi="Times New Roman"/>
          <w:sz w:val="28"/>
        </w:rPr>
        <w:t xml:space="preserve"> S-2+</w:t>
      </w:r>
      <w:r w:rsidRPr="007620A7">
        <w:rPr>
          <w:rFonts w:ascii="Times New Roman" w:eastAsia="標楷體" w:hAnsi="Times New Roman" w:hint="eastAsia"/>
          <w:sz w:val="28"/>
        </w:rPr>
        <w:t>以上、英語寫作測驗</w:t>
      </w:r>
      <w:r w:rsidRPr="007620A7">
        <w:rPr>
          <w:rFonts w:ascii="Times New Roman" w:eastAsia="標楷體" w:hAnsi="Times New Roman" w:hint="eastAsia"/>
          <w:sz w:val="28"/>
        </w:rPr>
        <w:t xml:space="preserve"> B </w:t>
      </w:r>
      <w:r w:rsidRPr="007620A7">
        <w:rPr>
          <w:rFonts w:ascii="Times New Roman" w:eastAsia="標楷體" w:hAnsi="Times New Roman" w:hint="eastAsia"/>
          <w:sz w:val="28"/>
        </w:rPr>
        <w:t>級分，可分次選考。</w:t>
      </w:r>
    </w:p>
    <w:p w:rsidR="00842CED" w:rsidRPr="007620A7" w:rsidRDefault="00842CED" w:rsidP="00842CED">
      <w:pPr>
        <w:pStyle w:val="a8"/>
        <w:numPr>
          <w:ilvl w:val="0"/>
          <w:numId w:val="6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劍橋大學英語能力認證第</w:t>
      </w:r>
      <w:r w:rsidRPr="007620A7">
        <w:rPr>
          <w:rFonts w:ascii="Times New Roman" w:eastAsia="標楷體" w:hAnsi="Times New Roman"/>
          <w:sz w:val="28"/>
        </w:rPr>
        <w:t xml:space="preserve"> 3 </w:t>
      </w:r>
      <w:r w:rsidRPr="007620A7">
        <w:rPr>
          <w:rFonts w:ascii="Times New Roman" w:eastAsia="標楷體" w:hAnsi="Times New Roman" w:hint="eastAsia"/>
          <w:sz w:val="28"/>
        </w:rPr>
        <w:t>級</w:t>
      </w:r>
      <w:r w:rsidRPr="007620A7">
        <w:rPr>
          <w:rFonts w:ascii="Times New Roman" w:eastAsia="標楷體" w:hAnsi="Times New Roman"/>
          <w:sz w:val="28"/>
        </w:rPr>
        <w:t>(FCE)</w:t>
      </w:r>
      <w:r w:rsidRPr="007620A7">
        <w:rPr>
          <w:rFonts w:ascii="Times New Roman" w:eastAsia="標楷體" w:hAnsi="Times New Roman" w:hint="eastAsia"/>
          <w:sz w:val="28"/>
        </w:rPr>
        <w:t>以上（非</w:t>
      </w:r>
      <w:r w:rsidRPr="007620A7">
        <w:rPr>
          <w:rFonts w:ascii="Times New Roman" w:eastAsia="標楷體" w:hAnsi="Times New Roman"/>
          <w:sz w:val="28"/>
        </w:rPr>
        <w:t xml:space="preserve"> BULAT</w:t>
      </w:r>
      <w:r w:rsidRPr="007620A7">
        <w:rPr>
          <w:rFonts w:ascii="Times New Roman" w:eastAsia="標楷體" w:hAnsi="Times New Roman" w:hint="eastAsia"/>
          <w:sz w:val="28"/>
        </w:rPr>
        <w:t>）。</w:t>
      </w:r>
    </w:p>
    <w:p w:rsidR="00842CED" w:rsidRPr="007620A7" w:rsidRDefault="00842CED" w:rsidP="00842CED">
      <w:pPr>
        <w:pStyle w:val="a8"/>
        <w:numPr>
          <w:ilvl w:val="0"/>
          <w:numId w:val="6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德國大學入學德語鑑定考試「德福」</w:t>
      </w:r>
      <w:r w:rsidRPr="007620A7">
        <w:rPr>
          <w:rFonts w:ascii="Times New Roman" w:eastAsia="標楷體" w:hAnsi="Times New Roman"/>
          <w:sz w:val="28"/>
        </w:rPr>
        <w:t>(TestDaF)</w:t>
      </w:r>
      <w:r w:rsidRPr="007620A7">
        <w:rPr>
          <w:rFonts w:ascii="Times New Roman" w:eastAsia="標楷體" w:hAnsi="Times New Roman" w:hint="eastAsia"/>
          <w:sz w:val="28"/>
        </w:rPr>
        <w:t>分數</w:t>
      </w:r>
      <w:r w:rsidRPr="007620A7">
        <w:rPr>
          <w:rFonts w:ascii="Times New Roman" w:eastAsia="標楷體" w:hAnsi="Times New Roman"/>
          <w:sz w:val="28"/>
        </w:rPr>
        <w:t xml:space="preserve"> TDN3 </w:t>
      </w:r>
      <w:r w:rsidRPr="007620A7">
        <w:rPr>
          <w:rFonts w:ascii="Times New Roman" w:eastAsia="標楷體" w:hAnsi="Times New Roman" w:hint="eastAsia"/>
          <w:sz w:val="28"/>
        </w:rPr>
        <w:t>以上。</w:t>
      </w:r>
    </w:p>
    <w:p w:rsidR="00842CED" w:rsidRPr="007620A7" w:rsidRDefault="00842CED" w:rsidP="00842CED">
      <w:pPr>
        <w:pStyle w:val="a8"/>
        <w:numPr>
          <w:ilvl w:val="0"/>
          <w:numId w:val="6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持有全民英語能力檢定測驗</w:t>
      </w:r>
      <w:r w:rsidRPr="007620A7">
        <w:rPr>
          <w:rFonts w:ascii="Times New Roman" w:eastAsia="標楷體" w:hAnsi="Times New Roman"/>
          <w:sz w:val="28"/>
        </w:rPr>
        <w:t>(GEPT)</w:t>
      </w:r>
      <w:r w:rsidRPr="007620A7">
        <w:rPr>
          <w:rFonts w:ascii="Times New Roman" w:eastAsia="標楷體" w:hAnsi="Times New Roman" w:hint="eastAsia"/>
          <w:sz w:val="28"/>
        </w:rPr>
        <w:t>中高級以上及格者，得以該考試及格證書或全部考科（含初試及複試）及格之成績影印本替代留學國語文能力證明。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美國教育測驗服務中心：</w:t>
      </w:r>
    </w:p>
    <w:p w:rsidR="00842CED" w:rsidRPr="007620A7" w:rsidRDefault="00842CED" w:rsidP="00842CED">
      <w:pPr>
        <w:pStyle w:val="a8"/>
        <w:numPr>
          <w:ilvl w:val="0"/>
          <w:numId w:val="7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托福電腦化</w:t>
      </w:r>
      <w:r w:rsidRPr="007620A7">
        <w:rPr>
          <w:rFonts w:ascii="Times New Roman" w:eastAsia="標楷體" w:hAnsi="Times New Roman"/>
          <w:sz w:val="28"/>
        </w:rPr>
        <w:t>(CBT)</w:t>
      </w:r>
      <w:r w:rsidRPr="007620A7">
        <w:rPr>
          <w:rFonts w:ascii="Times New Roman" w:eastAsia="標楷體" w:hAnsi="Times New Roman" w:hint="eastAsia"/>
          <w:sz w:val="28"/>
        </w:rPr>
        <w:t>測驗成績</w:t>
      </w:r>
      <w:r w:rsidRPr="007620A7">
        <w:rPr>
          <w:rFonts w:ascii="Times New Roman" w:eastAsia="標楷體" w:hAnsi="Times New Roman"/>
          <w:sz w:val="28"/>
        </w:rPr>
        <w:t xml:space="preserve"> 213 </w:t>
      </w:r>
      <w:r w:rsidRPr="007620A7">
        <w:rPr>
          <w:rFonts w:ascii="Times New Roman" w:eastAsia="標楷體" w:hAnsi="Times New Roman" w:hint="eastAsia"/>
          <w:sz w:val="28"/>
        </w:rPr>
        <w:t>分以上。</w:t>
      </w:r>
    </w:p>
    <w:p w:rsidR="00842CED" w:rsidRPr="007620A7" w:rsidRDefault="00842CED" w:rsidP="00842CED">
      <w:pPr>
        <w:pStyle w:val="a8"/>
        <w:numPr>
          <w:ilvl w:val="0"/>
          <w:numId w:val="7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新托福</w:t>
      </w:r>
      <w:r w:rsidRPr="007620A7">
        <w:rPr>
          <w:rFonts w:ascii="Times New Roman" w:eastAsia="標楷體" w:hAnsi="Times New Roman"/>
          <w:sz w:val="28"/>
        </w:rPr>
        <w:t>(Internet-Based TOEFL, IBT)</w:t>
      </w:r>
      <w:r w:rsidRPr="007620A7">
        <w:rPr>
          <w:rFonts w:ascii="Times New Roman" w:eastAsia="標楷體" w:hAnsi="Times New Roman" w:hint="eastAsia"/>
          <w:sz w:val="28"/>
        </w:rPr>
        <w:t>測驗成績</w:t>
      </w:r>
      <w:r w:rsidRPr="007620A7">
        <w:rPr>
          <w:rFonts w:ascii="Times New Roman" w:eastAsia="標楷體" w:hAnsi="Times New Roman"/>
          <w:sz w:val="28"/>
        </w:rPr>
        <w:t xml:space="preserve"> 80 </w:t>
      </w:r>
      <w:r w:rsidRPr="007620A7">
        <w:rPr>
          <w:rFonts w:ascii="Times New Roman" w:eastAsia="標楷體" w:hAnsi="Times New Roman" w:hint="eastAsia"/>
          <w:sz w:val="28"/>
        </w:rPr>
        <w:t>分以上。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英國文化協會國際英語能力測驗</w:t>
      </w:r>
      <w:r w:rsidRPr="007620A7">
        <w:rPr>
          <w:rFonts w:ascii="Times New Roman" w:eastAsia="標楷體" w:hAnsi="Times New Roman"/>
          <w:sz w:val="28"/>
        </w:rPr>
        <w:t>(IELTS)</w:t>
      </w:r>
      <w:r w:rsidRPr="007620A7">
        <w:rPr>
          <w:rFonts w:ascii="Times New Roman" w:eastAsia="標楷體" w:hAnsi="Times New Roman" w:hint="eastAsia"/>
          <w:sz w:val="28"/>
        </w:rPr>
        <w:t>學術考試</w:t>
      </w:r>
      <w:r w:rsidRPr="007620A7">
        <w:rPr>
          <w:rFonts w:ascii="Times New Roman" w:eastAsia="標楷體" w:hAnsi="Times New Roman"/>
          <w:sz w:val="28"/>
        </w:rPr>
        <w:t xml:space="preserve"> 6 </w:t>
      </w:r>
      <w:r w:rsidRPr="007620A7">
        <w:rPr>
          <w:rFonts w:ascii="Times New Roman" w:eastAsia="標楷體" w:hAnsi="Times New Roman" w:hint="eastAsia"/>
          <w:sz w:val="28"/>
        </w:rPr>
        <w:t>級分以上。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公益財團法人日本台灣交流協會（委託財團法人語言訓練測驗中心辦理）：日本語能力測驗</w:t>
      </w:r>
      <w:r w:rsidRPr="007620A7">
        <w:rPr>
          <w:rFonts w:ascii="Times New Roman" w:eastAsia="標楷體" w:hAnsi="Times New Roman"/>
          <w:sz w:val="28"/>
        </w:rPr>
        <w:t xml:space="preserve"> N2 </w:t>
      </w:r>
      <w:r w:rsidRPr="007620A7">
        <w:rPr>
          <w:rFonts w:ascii="Times New Roman" w:eastAsia="標楷體" w:hAnsi="Times New Roman" w:hint="eastAsia"/>
          <w:sz w:val="28"/>
        </w:rPr>
        <w:t>級（</w:t>
      </w:r>
      <w:r w:rsidRPr="007620A7">
        <w:rPr>
          <w:rFonts w:ascii="Times New Roman" w:eastAsia="標楷體" w:hAnsi="Times New Roman"/>
          <w:sz w:val="28"/>
        </w:rPr>
        <w:t xml:space="preserve">2009 </w:t>
      </w:r>
      <w:r w:rsidRPr="007620A7">
        <w:rPr>
          <w:rFonts w:ascii="Times New Roman" w:eastAsia="標楷體" w:hAnsi="Times New Roman" w:hint="eastAsia"/>
          <w:sz w:val="28"/>
        </w:rPr>
        <w:t>年以前兼採認</w:t>
      </w:r>
      <w:r w:rsidRPr="007620A7">
        <w:rPr>
          <w:rFonts w:ascii="Times New Roman" w:eastAsia="標楷體" w:hAnsi="Times New Roman"/>
          <w:sz w:val="28"/>
        </w:rPr>
        <w:t xml:space="preserve"> 2 </w:t>
      </w:r>
      <w:r w:rsidRPr="007620A7">
        <w:rPr>
          <w:rFonts w:ascii="Times New Roman" w:eastAsia="標楷體" w:hAnsi="Times New Roman" w:hint="eastAsia"/>
          <w:sz w:val="28"/>
        </w:rPr>
        <w:t>級）以上。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臺灣法國文化協會：法語鑑定文憑第</w:t>
      </w:r>
      <w:r w:rsidRPr="007620A7">
        <w:rPr>
          <w:rFonts w:ascii="Times New Roman" w:eastAsia="標楷體" w:hAnsi="Times New Roman" w:hint="eastAsia"/>
          <w:sz w:val="28"/>
        </w:rPr>
        <w:t xml:space="preserve"> 1 </w:t>
      </w:r>
      <w:r w:rsidRPr="007620A7">
        <w:rPr>
          <w:rFonts w:ascii="Times New Roman" w:eastAsia="標楷體" w:hAnsi="Times New Roman" w:hint="eastAsia"/>
          <w:sz w:val="28"/>
        </w:rPr>
        <w:t>級（</w:t>
      </w:r>
      <w:r w:rsidRPr="007620A7">
        <w:rPr>
          <w:rFonts w:ascii="Times New Roman" w:eastAsia="標楷體" w:hAnsi="Times New Roman" w:hint="eastAsia"/>
          <w:sz w:val="28"/>
        </w:rPr>
        <w:t>DELF 1</w:t>
      </w:r>
      <w:r w:rsidRPr="007620A7">
        <w:rPr>
          <w:rFonts w:ascii="Times New Roman" w:eastAsia="標楷體" w:hAnsi="Times New Roman" w:hint="eastAsia"/>
          <w:sz w:val="28"/>
        </w:rPr>
        <w:t>）或</w:t>
      </w:r>
      <w:r w:rsidRPr="007620A7">
        <w:rPr>
          <w:rFonts w:ascii="Times New Roman" w:eastAsia="標楷體" w:hAnsi="Times New Roman" w:hint="eastAsia"/>
          <w:sz w:val="28"/>
        </w:rPr>
        <w:t xml:space="preserve"> DELF B1 </w:t>
      </w:r>
      <w:r w:rsidRPr="007620A7">
        <w:rPr>
          <w:rFonts w:ascii="Times New Roman" w:eastAsia="標楷體" w:hAnsi="Times New Roman" w:hint="eastAsia"/>
          <w:sz w:val="28"/>
        </w:rPr>
        <w:t>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臺北歌德學院（前臺北德國文化中心）：</w:t>
      </w:r>
    </w:p>
    <w:p w:rsidR="00842CED" w:rsidRPr="007620A7" w:rsidRDefault="00842CED" w:rsidP="00842CED">
      <w:pPr>
        <w:pStyle w:val="a8"/>
        <w:numPr>
          <w:ilvl w:val="0"/>
          <w:numId w:val="8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通過德語初級考試（</w:t>
      </w:r>
      <w:r w:rsidRPr="007620A7">
        <w:rPr>
          <w:rFonts w:ascii="Times New Roman" w:eastAsia="標楷體" w:hAnsi="Times New Roman" w:hint="eastAsia"/>
          <w:sz w:val="28"/>
        </w:rPr>
        <w:t>ZD</w:t>
      </w:r>
      <w:r w:rsidRPr="007620A7">
        <w:rPr>
          <w:rFonts w:ascii="Times New Roman" w:eastAsia="標楷體" w:hAnsi="Times New Roman" w:hint="eastAsia"/>
          <w:sz w:val="28"/>
        </w:rPr>
        <w:t>ａ</w:t>
      </w:r>
      <w:r w:rsidRPr="007620A7">
        <w:rPr>
          <w:rFonts w:ascii="Times New Roman" w:eastAsia="標楷體" w:hAnsi="Times New Roman" w:hint="eastAsia"/>
          <w:sz w:val="28"/>
        </w:rPr>
        <w:t>F</w:t>
      </w:r>
      <w:r w:rsidRPr="007620A7">
        <w:rPr>
          <w:rFonts w:ascii="Times New Roman" w:eastAsia="標楷體" w:hAnsi="Times New Roman" w:hint="eastAsia"/>
          <w:sz w:val="28"/>
        </w:rPr>
        <w:t>）以上。</w:t>
      </w:r>
    </w:p>
    <w:p w:rsidR="00842CED" w:rsidRPr="007620A7" w:rsidRDefault="00842CED" w:rsidP="00842CED">
      <w:pPr>
        <w:pStyle w:val="a8"/>
        <w:numPr>
          <w:ilvl w:val="0"/>
          <w:numId w:val="8"/>
        </w:numPr>
        <w:spacing w:line="500" w:lineRule="exact"/>
        <w:ind w:leftChars="0" w:left="1276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lastRenderedPageBreak/>
        <w:t>通過德語檢定考試（</w:t>
      </w:r>
      <w:r w:rsidRPr="007620A7">
        <w:rPr>
          <w:rFonts w:ascii="Times New Roman" w:eastAsia="標楷體" w:hAnsi="Times New Roman" w:hint="eastAsia"/>
          <w:sz w:val="28"/>
        </w:rPr>
        <w:t>Goethe-Zertifikat B1: Zertifikat Deutsch</w:t>
      </w:r>
      <w:r w:rsidRPr="007620A7">
        <w:rPr>
          <w:rFonts w:ascii="Times New Roman" w:eastAsia="標楷體" w:hAnsi="Times New Roman" w:hint="eastAsia"/>
          <w:sz w:val="28"/>
        </w:rPr>
        <w:t>）</w:t>
      </w:r>
      <w:r w:rsidRPr="007620A7">
        <w:rPr>
          <w:rFonts w:ascii="Times New Roman" w:eastAsia="標楷體" w:hAnsi="Times New Roman" w:hint="eastAsia"/>
          <w:sz w:val="28"/>
        </w:rPr>
        <w:t xml:space="preserve">B1 </w:t>
      </w:r>
      <w:r w:rsidRPr="007620A7">
        <w:rPr>
          <w:rFonts w:ascii="Times New Roman" w:eastAsia="標楷體" w:hAnsi="Times New Roman" w:hint="eastAsia"/>
          <w:sz w:val="28"/>
        </w:rPr>
        <w:t>級以上。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俄語以俄國官方機構授權辦理測驗之機關通過第一級測驗</w:t>
      </w:r>
      <w:r w:rsidRPr="007620A7">
        <w:rPr>
          <w:rFonts w:ascii="Times New Roman" w:eastAsia="標楷體" w:hAnsi="Times New Roman"/>
          <w:sz w:val="28"/>
        </w:rPr>
        <w:t>(First level)</w:t>
      </w:r>
      <w:r w:rsidRPr="007620A7">
        <w:rPr>
          <w:rFonts w:ascii="Times New Roman" w:eastAsia="標楷體" w:hAnsi="Times New Roman" w:hint="eastAsia"/>
          <w:sz w:val="28"/>
        </w:rPr>
        <w:t>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義大利文以義大利官方機構授權辦理測驗之機關通過中級組第</w:t>
      </w:r>
      <w:r w:rsidRPr="007620A7">
        <w:rPr>
          <w:rFonts w:ascii="Times New Roman" w:eastAsia="標楷體" w:hAnsi="Times New Roman"/>
          <w:sz w:val="28"/>
        </w:rPr>
        <w:t>1</w:t>
      </w:r>
      <w:r w:rsidRPr="007620A7">
        <w:rPr>
          <w:rFonts w:ascii="Times New Roman" w:eastAsia="標楷體" w:hAnsi="Times New Roman" w:hint="eastAsia"/>
          <w:sz w:val="28"/>
        </w:rPr>
        <w:t>級</w:t>
      </w:r>
      <w:r w:rsidRPr="007620A7">
        <w:rPr>
          <w:rFonts w:ascii="Times New Roman" w:eastAsia="標楷體" w:hAnsi="Times New Roman"/>
          <w:sz w:val="28"/>
        </w:rPr>
        <w:t>Due</w:t>
      </w:r>
      <w:r w:rsidRPr="007620A7">
        <w:rPr>
          <w:rFonts w:ascii="Times New Roman" w:eastAsia="標楷體" w:hAnsi="Times New Roman" w:hint="eastAsia"/>
          <w:sz w:val="28"/>
        </w:rPr>
        <w:t>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韓語以韓國官方機構授權辦理測驗之</w:t>
      </w:r>
      <w:r w:rsidRPr="007620A7">
        <w:rPr>
          <w:rFonts w:ascii="Times New Roman" w:eastAsia="標楷體" w:hAnsi="Times New Roman"/>
          <w:sz w:val="28"/>
        </w:rPr>
        <w:t>(TOPIK)</w:t>
      </w:r>
      <w:r w:rsidRPr="007620A7">
        <w:rPr>
          <w:rFonts w:ascii="Times New Roman" w:eastAsia="標楷體" w:hAnsi="Times New Roman" w:hint="eastAsia"/>
          <w:sz w:val="28"/>
        </w:rPr>
        <w:t>中級第</w:t>
      </w:r>
      <w:r w:rsidRPr="007620A7">
        <w:rPr>
          <w:rFonts w:ascii="Times New Roman" w:eastAsia="標楷體" w:hAnsi="Times New Roman"/>
          <w:sz w:val="28"/>
        </w:rPr>
        <w:t xml:space="preserve"> 4 </w:t>
      </w:r>
      <w:r w:rsidRPr="007620A7">
        <w:rPr>
          <w:rFonts w:ascii="Times New Roman" w:eastAsia="標楷體" w:hAnsi="Times New Roman" w:hint="eastAsia"/>
          <w:sz w:val="28"/>
        </w:rPr>
        <w:t>級以上。</w:t>
      </w:r>
    </w:p>
    <w:p w:rsidR="00842CED" w:rsidRPr="007620A7" w:rsidRDefault="00842CED" w:rsidP="00842CED">
      <w:pPr>
        <w:pStyle w:val="a8"/>
        <w:numPr>
          <w:ilvl w:val="0"/>
          <w:numId w:val="5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其他認定標準：</w:t>
      </w:r>
    </w:p>
    <w:p w:rsidR="00842CED" w:rsidRPr="007620A7" w:rsidRDefault="00842CED" w:rsidP="00842CED">
      <w:pPr>
        <w:pStyle w:val="a8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持有擬留學國大學在學之博士生，報名時得以該外國大學之學位證書或研究所博士在學證明書（非學生證）影印本替代擬留學國語文能力證明。上述文件證明除英文外之其他外文，應提供經公證之中文譯本。</w:t>
      </w:r>
    </w:p>
    <w:p w:rsidR="00842CED" w:rsidRPr="007620A7" w:rsidRDefault="00842CED" w:rsidP="00842CED">
      <w:pPr>
        <w:pStyle w:val="a8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持有德國大學外國學生入學語文能力測驗</w:t>
      </w:r>
      <w:r w:rsidRPr="007620A7">
        <w:rPr>
          <w:rFonts w:ascii="Times New Roman" w:eastAsia="標楷體" w:hAnsi="Times New Roman"/>
          <w:sz w:val="28"/>
        </w:rPr>
        <w:t>(DSH)</w:t>
      </w:r>
      <w:r w:rsidRPr="007620A7">
        <w:rPr>
          <w:rFonts w:ascii="Times New Roman" w:eastAsia="標楷體" w:hAnsi="Times New Roman" w:hint="eastAsia"/>
          <w:sz w:val="28"/>
        </w:rPr>
        <w:t>合格者，得以該測驗及格證明影印本替代擬留學國語文能力證明。</w:t>
      </w:r>
    </w:p>
    <w:p w:rsidR="00842CED" w:rsidRDefault="00842CED" w:rsidP="00842CED">
      <w:pPr>
        <w:pStyle w:val="a8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持有西班牙語文能力測驗證書</w:t>
      </w:r>
      <w:r w:rsidRPr="007620A7">
        <w:rPr>
          <w:rFonts w:ascii="Times New Roman" w:eastAsia="標楷體" w:hAnsi="Times New Roman"/>
          <w:sz w:val="28"/>
        </w:rPr>
        <w:t>(D.E.L.E)</w:t>
      </w:r>
      <w:r w:rsidRPr="007620A7">
        <w:rPr>
          <w:rFonts w:ascii="Times New Roman" w:eastAsia="標楷體" w:hAnsi="Times New Roman" w:hint="eastAsia"/>
          <w:sz w:val="28"/>
        </w:rPr>
        <w:t>者，得以該證書影印本替代擬留學國語文能力證明。</w:t>
      </w:r>
    </w:p>
    <w:p w:rsidR="00842CED" w:rsidRDefault="00842CED" w:rsidP="00842CED">
      <w:pPr>
        <w:pStyle w:val="a8"/>
        <w:numPr>
          <w:ilvl w:val="0"/>
          <w:numId w:val="9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247BEC">
        <w:rPr>
          <w:rFonts w:ascii="Times New Roman" w:eastAsia="標楷體" w:hAnsi="Times New Roman" w:hint="eastAsia"/>
          <w:sz w:val="28"/>
        </w:rPr>
        <w:t>阿拉伯文語言能力證明得以於國內外大專校院修習阿拉伯文</w:t>
      </w:r>
      <w:r w:rsidRPr="00247BEC">
        <w:rPr>
          <w:rFonts w:ascii="Times New Roman" w:eastAsia="標楷體" w:hAnsi="Times New Roman"/>
          <w:sz w:val="28"/>
        </w:rPr>
        <w:t xml:space="preserve"> 34 </w:t>
      </w:r>
      <w:r w:rsidRPr="00247BEC">
        <w:rPr>
          <w:rFonts w:ascii="Times New Roman" w:eastAsia="標楷體" w:hAnsi="Times New Roman" w:hint="eastAsia"/>
          <w:sz w:val="28"/>
        </w:rPr>
        <w:t>學分以上之成績證明替代。</w:t>
      </w:r>
    </w:p>
    <w:p w:rsidR="00842CED" w:rsidRPr="007620A7" w:rsidRDefault="00842CED" w:rsidP="00842CED">
      <w:pPr>
        <w:pStyle w:val="a8"/>
        <w:numPr>
          <w:ilvl w:val="0"/>
          <w:numId w:val="3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擬</w:t>
      </w:r>
      <w:r w:rsidRPr="007620A7">
        <w:rPr>
          <w:rFonts w:ascii="Times New Roman" w:eastAsia="標楷體" w:hAnsi="Times New Roman"/>
          <w:sz w:val="28"/>
        </w:rPr>
        <w:t>申請</w:t>
      </w:r>
      <w:r w:rsidRPr="007620A7">
        <w:rPr>
          <w:rFonts w:ascii="Times New Roman" w:eastAsia="標楷體" w:hAnsi="Times New Roman" w:hint="eastAsia"/>
          <w:sz w:val="28"/>
        </w:rPr>
        <w:t>學校或</w:t>
      </w:r>
      <w:r w:rsidRPr="007620A7">
        <w:rPr>
          <w:rFonts w:ascii="Times New Roman" w:eastAsia="標楷體" w:hAnsi="Times New Roman"/>
          <w:sz w:val="28"/>
        </w:rPr>
        <w:t>就讀學校：</w:t>
      </w:r>
    </w:p>
    <w:p w:rsidR="00842CED" w:rsidRPr="007620A7" w:rsidRDefault="00842CED" w:rsidP="00842CED">
      <w:pPr>
        <w:pStyle w:val="a8"/>
        <w:numPr>
          <w:ilvl w:val="1"/>
          <w:numId w:val="10"/>
        </w:numPr>
        <w:spacing w:line="500" w:lineRule="exact"/>
        <w:ind w:leftChars="0" w:left="993" w:hanging="426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依申請年度之世界大學排名表</w:t>
      </w:r>
      <w:r w:rsidRPr="007620A7">
        <w:rPr>
          <w:rFonts w:ascii="Times New Roman" w:eastAsia="標楷體" w:hAnsi="Times New Roman"/>
          <w:sz w:val="28"/>
        </w:rPr>
        <w:t>(ARWU</w:t>
      </w:r>
      <w:r w:rsidRPr="007620A7">
        <w:rPr>
          <w:rFonts w:ascii="Times New Roman" w:eastAsia="標楷體" w:hAnsi="Times New Roman"/>
          <w:sz w:val="28"/>
        </w:rPr>
        <w:t>或</w:t>
      </w:r>
      <w:r w:rsidRPr="007620A7">
        <w:rPr>
          <w:rFonts w:ascii="Times New Roman" w:eastAsia="標楷體" w:hAnsi="Times New Roman"/>
          <w:sz w:val="28"/>
        </w:rPr>
        <w:t>THE</w:t>
      </w:r>
      <w:r w:rsidRPr="007620A7">
        <w:rPr>
          <w:rFonts w:ascii="Times New Roman" w:eastAsia="標楷體" w:hAnsi="Times New Roman"/>
          <w:sz w:val="28"/>
        </w:rPr>
        <w:t>或</w:t>
      </w:r>
      <w:r w:rsidRPr="007620A7">
        <w:rPr>
          <w:rFonts w:ascii="Times New Roman" w:eastAsia="標楷體" w:hAnsi="Times New Roman"/>
          <w:sz w:val="28"/>
        </w:rPr>
        <w:t>QS)</w:t>
      </w:r>
      <w:r w:rsidRPr="007620A7">
        <w:rPr>
          <w:rFonts w:ascii="Times New Roman" w:eastAsia="標楷體" w:hAnsi="Times New Roman"/>
          <w:sz w:val="28"/>
        </w:rPr>
        <w:t>，列為排名前</w:t>
      </w:r>
      <w:r w:rsidRPr="007620A7">
        <w:rPr>
          <w:rFonts w:ascii="Times New Roman" w:eastAsia="標楷體" w:hAnsi="Times New Roman" w:hint="eastAsia"/>
          <w:sz w:val="28"/>
        </w:rPr>
        <w:t>一</w:t>
      </w:r>
      <w:r w:rsidRPr="007620A7">
        <w:rPr>
          <w:rFonts w:ascii="Times New Roman" w:eastAsia="標楷體" w:hAnsi="Times New Roman"/>
          <w:sz w:val="28"/>
        </w:rPr>
        <w:t>百大之國外大學</w:t>
      </w:r>
      <w:r w:rsidRPr="007620A7">
        <w:rPr>
          <w:rFonts w:ascii="Times New Roman" w:eastAsia="標楷體" w:hAnsi="Times New Roman" w:hint="eastAsia"/>
          <w:sz w:val="28"/>
        </w:rPr>
        <w:t>校院</w:t>
      </w:r>
      <w:r w:rsidRPr="007620A7">
        <w:rPr>
          <w:rFonts w:ascii="Times New Roman" w:eastAsia="標楷體" w:hAnsi="Times New Roman"/>
          <w:sz w:val="28"/>
        </w:rPr>
        <w:t>（不含大陸、港、澳大學）。</w:t>
      </w:r>
    </w:p>
    <w:p w:rsidR="00842CED" w:rsidRDefault="00842CED" w:rsidP="00842CED">
      <w:pPr>
        <w:pStyle w:val="a8"/>
        <w:numPr>
          <w:ilvl w:val="1"/>
          <w:numId w:val="10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依申請年度之世界各領域排名</w:t>
      </w:r>
      <w:r w:rsidRPr="008A0D81">
        <w:rPr>
          <w:rFonts w:ascii="Times New Roman" w:eastAsia="標楷體" w:hAnsi="Times New Roman" w:hint="eastAsia"/>
          <w:sz w:val="28"/>
        </w:rPr>
        <w:t>(ARWU</w:t>
      </w:r>
      <w:r w:rsidRPr="008A0D81">
        <w:rPr>
          <w:rFonts w:ascii="Times New Roman" w:eastAsia="標楷體" w:hAnsi="Times New Roman" w:hint="eastAsia"/>
          <w:sz w:val="28"/>
        </w:rPr>
        <w:t>或</w:t>
      </w:r>
      <w:r w:rsidRPr="008A0D81">
        <w:rPr>
          <w:rFonts w:ascii="Times New Roman" w:eastAsia="標楷體" w:hAnsi="Times New Roman" w:hint="eastAsia"/>
          <w:sz w:val="28"/>
        </w:rPr>
        <w:t>THE</w:t>
      </w:r>
      <w:r w:rsidRPr="008A0D81">
        <w:rPr>
          <w:rFonts w:ascii="Times New Roman" w:eastAsia="標楷體" w:hAnsi="Times New Roman" w:hint="eastAsia"/>
          <w:sz w:val="28"/>
        </w:rPr>
        <w:t>或</w:t>
      </w:r>
      <w:r w:rsidRPr="008A0D81">
        <w:rPr>
          <w:rFonts w:ascii="Times New Roman" w:eastAsia="標楷體" w:hAnsi="Times New Roman" w:hint="eastAsia"/>
          <w:sz w:val="28"/>
        </w:rPr>
        <w:t>QS)</w:t>
      </w:r>
      <w:r w:rsidRPr="007620A7">
        <w:rPr>
          <w:rFonts w:ascii="Times New Roman" w:eastAsia="標楷體" w:hAnsi="Times New Roman"/>
          <w:sz w:val="28"/>
        </w:rPr>
        <w:t>前</w:t>
      </w:r>
      <w:r w:rsidRPr="007620A7">
        <w:rPr>
          <w:rFonts w:ascii="Times New Roman" w:eastAsia="標楷體" w:hAnsi="Times New Roman"/>
          <w:sz w:val="28"/>
        </w:rPr>
        <w:t xml:space="preserve">20 </w:t>
      </w:r>
      <w:r w:rsidRPr="007620A7">
        <w:rPr>
          <w:rFonts w:ascii="Times New Roman" w:eastAsia="標楷體" w:hAnsi="Times New Roman"/>
          <w:sz w:val="28"/>
        </w:rPr>
        <w:t>之國外大學校院（不含大陸、港、澳大學）。</w:t>
      </w:r>
    </w:p>
    <w:p w:rsidR="00842CED" w:rsidRPr="008A0D81" w:rsidRDefault="00842CED" w:rsidP="00842CED">
      <w:pPr>
        <w:pStyle w:val="a8"/>
        <w:numPr>
          <w:ilvl w:val="1"/>
          <w:numId w:val="10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8A0D81">
        <w:rPr>
          <w:rFonts w:ascii="Times New Roman" w:eastAsia="標楷體" w:hAnsi="Times New Roman" w:hint="eastAsia"/>
          <w:sz w:val="28"/>
        </w:rPr>
        <w:t>如提出申請學校指導教授同意書</w:t>
      </w:r>
      <w:r w:rsidRPr="008A0D81"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 w:hint="eastAsia"/>
          <w:sz w:val="28"/>
        </w:rPr>
        <w:t>須等同國家科學院士</w:t>
      </w:r>
      <w:r w:rsidRPr="008A0D81">
        <w:rPr>
          <w:rFonts w:ascii="Times New Roman" w:eastAsia="標楷體" w:hAnsi="Times New Roman" w:hint="eastAsia"/>
          <w:sz w:val="28"/>
        </w:rPr>
        <w:t>等級之教授</w:t>
      </w:r>
      <w:r w:rsidRPr="008A0D81">
        <w:rPr>
          <w:rFonts w:ascii="Times New Roman" w:eastAsia="標楷體" w:hAnsi="Times New Roman" w:hint="eastAsia"/>
          <w:sz w:val="28"/>
        </w:rPr>
        <w:t>)</w:t>
      </w:r>
      <w:r w:rsidRPr="008A0D81">
        <w:rPr>
          <w:rFonts w:ascii="Times New Roman" w:eastAsia="標楷體" w:hAnsi="Times New Roman" w:hint="eastAsia"/>
          <w:sz w:val="28"/>
        </w:rPr>
        <w:t>，則列為加分項目。</w:t>
      </w:r>
    </w:p>
    <w:p w:rsidR="00842CED" w:rsidRPr="007620A7" w:rsidRDefault="00842CED" w:rsidP="00842CED">
      <w:pPr>
        <w:pStyle w:val="a8"/>
        <w:numPr>
          <w:ilvl w:val="0"/>
          <w:numId w:val="3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擬</w:t>
      </w:r>
      <w:r w:rsidRPr="007620A7">
        <w:rPr>
          <w:rFonts w:ascii="Times New Roman" w:eastAsia="標楷體" w:hAnsi="Times New Roman"/>
          <w:sz w:val="28"/>
        </w:rPr>
        <w:t>申請就</w:t>
      </w:r>
      <w:r w:rsidRPr="007620A7">
        <w:rPr>
          <w:rFonts w:ascii="Times New Roman" w:eastAsia="標楷體" w:hAnsi="Times New Roman" w:hint="eastAsia"/>
          <w:sz w:val="28"/>
        </w:rPr>
        <w:t>讀領域</w:t>
      </w:r>
      <w:r w:rsidRPr="007620A7">
        <w:rPr>
          <w:rFonts w:ascii="Times New Roman" w:eastAsia="標楷體" w:hAnsi="Times New Roman"/>
          <w:sz w:val="28"/>
        </w:rPr>
        <w:t>：配合國家發展政策，就讀</w:t>
      </w:r>
      <w:r w:rsidRPr="007620A7">
        <w:rPr>
          <w:rFonts w:ascii="Times New Roman" w:eastAsia="標楷體" w:hAnsi="Times New Roman" w:hint="eastAsia"/>
          <w:sz w:val="28"/>
        </w:rPr>
        <w:t>「</w:t>
      </w:r>
      <w:r w:rsidRPr="007620A7">
        <w:rPr>
          <w:rFonts w:ascii="Times New Roman" w:eastAsia="標楷體" w:hAnsi="Times New Roman"/>
          <w:sz w:val="28"/>
        </w:rPr>
        <w:t>5+2</w:t>
      </w:r>
      <w:r w:rsidRPr="007620A7">
        <w:rPr>
          <w:rFonts w:ascii="Times New Roman" w:eastAsia="標楷體" w:hAnsi="Times New Roman"/>
          <w:sz w:val="28"/>
        </w:rPr>
        <w:t>產業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智慧機械、亞洲</w:t>
      </w:r>
      <w:r w:rsidRPr="007620A7">
        <w:rPr>
          <w:rFonts w:ascii="新細明體" w:hAnsi="新細明體" w:cs="新細明體" w:hint="eastAsia"/>
          <w:sz w:val="28"/>
        </w:rPr>
        <w:t>‧</w:t>
      </w:r>
      <w:r w:rsidRPr="007620A7">
        <w:rPr>
          <w:rFonts w:ascii="Times New Roman" w:eastAsia="標楷體" w:hAnsi="Times New Roman"/>
          <w:sz w:val="28"/>
        </w:rPr>
        <w:t>矽谷、綠能科技、生醫產業、國防產業、新農業及循環經濟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 w:hint="eastAsia"/>
          <w:sz w:val="28"/>
        </w:rPr>
        <w:t>」</w:t>
      </w:r>
      <w:r w:rsidRPr="007620A7">
        <w:rPr>
          <w:rFonts w:ascii="Times New Roman" w:eastAsia="標楷體" w:hAnsi="Times New Roman"/>
          <w:sz w:val="28"/>
        </w:rPr>
        <w:t>等領域</w:t>
      </w:r>
      <w:r w:rsidRPr="007620A7">
        <w:rPr>
          <w:rFonts w:ascii="Times New Roman" w:eastAsia="標楷體" w:hAnsi="Times New Roman" w:hint="eastAsia"/>
          <w:sz w:val="28"/>
        </w:rPr>
        <w:t>相關院系所</w:t>
      </w:r>
      <w:r w:rsidRPr="007620A7">
        <w:rPr>
          <w:rFonts w:ascii="Times New Roman" w:eastAsia="標楷體" w:hAnsi="Times New Roman"/>
          <w:sz w:val="28"/>
        </w:rPr>
        <w:t>。後續年度</w:t>
      </w:r>
      <w:r w:rsidRPr="007620A7">
        <w:rPr>
          <w:rFonts w:ascii="Times New Roman" w:eastAsia="標楷體" w:hAnsi="Times New Roman" w:hint="eastAsia"/>
          <w:sz w:val="28"/>
        </w:rPr>
        <w:t>將</w:t>
      </w:r>
      <w:r w:rsidRPr="007620A7">
        <w:rPr>
          <w:rFonts w:ascii="Times New Roman" w:eastAsia="標楷體" w:hAnsi="Times New Roman"/>
          <w:sz w:val="28"/>
        </w:rPr>
        <w:t>配合國家發展需求，滾動修正就讀領域別。</w:t>
      </w:r>
    </w:p>
    <w:p w:rsidR="00842CED" w:rsidRDefault="00842CED" w:rsidP="00842CED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四</w:t>
      </w:r>
      <w:r w:rsidRPr="00247BEC">
        <w:rPr>
          <w:rFonts w:ascii="Times New Roman" w:eastAsia="標楷體" w:hAnsi="Times New Roman" w:cs="Times New Roman" w:hint="eastAsia"/>
          <w:sz w:val="36"/>
          <w:szCs w:val="36"/>
        </w:rPr>
        <w:t>、</w:t>
      </w: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補助</w:t>
      </w:r>
      <w:r>
        <w:rPr>
          <w:rFonts w:ascii="Times New Roman" w:eastAsia="標楷體" w:hAnsi="Times New Roman" w:cs="Times New Roman" w:hint="eastAsia"/>
          <w:sz w:val="36"/>
          <w:szCs w:val="36"/>
        </w:rPr>
        <w:t>項目</w:t>
      </w: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：</w:t>
      </w:r>
    </w:p>
    <w:p w:rsidR="00842CED" w:rsidRPr="007620A7" w:rsidRDefault="00842CED" w:rsidP="00842CED">
      <w:pPr>
        <w:pStyle w:val="a8"/>
        <w:numPr>
          <w:ilvl w:val="0"/>
          <w:numId w:val="11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學雜費：每人每年上限</w:t>
      </w:r>
      <w:r w:rsidRPr="007620A7">
        <w:rPr>
          <w:rFonts w:ascii="Times New Roman" w:eastAsia="標楷體" w:hAnsi="Times New Roman" w:hint="eastAsia"/>
          <w:sz w:val="28"/>
        </w:rPr>
        <w:t>7</w:t>
      </w:r>
      <w:r w:rsidRPr="007620A7">
        <w:rPr>
          <w:rFonts w:ascii="Times New Roman" w:eastAsia="標楷體" w:hAnsi="Times New Roman"/>
          <w:sz w:val="28"/>
        </w:rPr>
        <w:t>萬美元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 w:hint="eastAsia"/>
          <w:sz w:val="28"/>
        </w:rPr>
        <w:t>檢據核實報支</w:t>
      </w:r>
      <w:r w:rsidRPr="007620A7">
        <w:rPr>
          <w:rFonts w:ascii="Times New Roman" w:eastAsia="標楷體" w:hAnsi="Times New Roman"/>
          <w:sz w:val="28"/>
        </w:rPr>
        <w:t xml:space="preserve">) </w:t>
      </w:r>
      <w:r w:rsidRPr="007620A7">
        <w:rPr>
          <w:rFonts w:ascii="Times New Roman" w:eastAsia="標楷體" w:hAnsi="Times New Roman"/>
          <w:sz w:val="28"/>
        </w:rPr>
        <w:t>，以補助</w:t>
      </w:r>
      <w:r w:rsidRPr="007620A7">
        <w:rPr>
          <w:rFonts w:ascii="Times New Roman" w:eastAsia="標楷體" w:hAnsi="Times New Roman" w:hint="eastAsia"/>
          <w:sz w:val="28"/>
        </w:rPr>
        <w:t>4</w:t>
      </w:r>
      <w:r w:rsidRPr="007620A7">
        <w:rPr>
          <w:rFonts w:ascii="Times New Roman" w:eastAsia="標楷體" w:hAnsi="Times New Roman"/>
          <w:sz w:val="28"/>
        </w:rPr>
        <w:t>年為上限。</w:t>
      </w:r>
    </w:p>
    <w:p w:rsidR="00842CED" w:rsidRDefault="00842CED" w:rsidP="00842CED">
      <w:pPr>
        <w:pStyle w:val="a8"/>
        <w:numPr>
          <w:ilvl w:val="0"/>
          <w:numId w:val="11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生活費：</w:t>
      </w:r>
      <w:r w:rsidRPr="007620A7">
        <w:rPr>
          <w:rFonts w:ascii="Times New Roman" w:eastAsia="標楷體" w:hAnsi="Times New Roman" w:hint="eastAsia"/>
          <w:sz w:val="28"/>
        </w:rPr>
        <w:t>依下表所列各地區</w:t>
      </w:r>
      <w:r w:rsidR="00D73C2D">
        <w:rPr>
          <w:rFonts w:ascii="Times New Roman" w:eastAsia="標楷體" w:hAnsi="Times New Roman" w:hint="eastAsia"/>
          <w:sz w:val="28"/>
        </w:rPr>
        <w:t>年支生活費</w:t>
      </w:r>
      <w:r w:rsidRPr="008A0D81">
        <w:rPr>
          <w:rFonts w:ascii="Times New Roman" w:eastAsia="標楷體" w:hAnsi="Times New Roman" w:hint="eastAsia"/>
          <w:sz w:val="28"/>
        </w:rPr>
        <w:t>120%</w:t>
      </w:r>
      <w:r w:rsidR="00D73C2D" w:rsidRPr="007620A7">
        <w:rPr>
          <w:rFonts w:ascii="Times New Roman" w:eastAsia="標楷體" w:hAnsi="Times New Roman" w:hint="eastAsia"/>
          <w:sz w:val="28"/>
        </w:rPr>
        <w:t>補助</w:t>
      </w:r>
      <w:r w:rsidRPr="008A0D81">
        <w:rPr>
          <w:rFonts w:ascii="Times New Roman" w:eastAsia="標楷體" w:hAnsi="Times New Roman" w:hint="eastAsia"/>
          <w:sz w:val="28"/>
        </w:rPr>
        <w:t>，</w:t>
      </w:r>
      <w:r w:rsidRPr="007620A7">
        <w:rPr>
          <w:rFonts w:ascii="Times New Roman" w:eastAsia="標楷體" w:hAnsi="Times New Roman" w:hint="eastAsia"/>
          <w:sz w:val="28"/>
        </w:rPr>
        <w:t>並</w:t>
      </w:r>
      <w:r w:rsidRPr="007620A7">
        <w:rPr>
          <w:rFonts w:ascii="Times New Roman" w:eastAsia="標楷體" w:hAnsi="Times New Roman"/>
          <w:sz w:val="28"/>
        </w:rPr>
        <w:t>以補助</w:t>
      </w:r>
      <w:r w:rsidRPr="007620A7">
        <w:rPr>
          <w:rFonts w:ascii="Times New Roman" w:eastAsia="標楷體" w:hAnsi="Times New Roman"/>
          <w:sz w:val="28"/>
        </w:rPr>
        <w:t>4</w:t>
      </w:r>
      <w:r w:rsidRPr="007620A7">
        <w:rPr>
          <w:rFonts w:ascii="Times New Roman" w:eastAsia="標楷體" w:hAnsi="Times New Roman"/>
          <w:sz w:val="28"/>
        </w:rPr>
        <w:t>年為上限。</w:t>
      </w:r>
    </w:p>
    <w:p w:rsidR="00842CED" w:rsidRPr="00E8503B" w:rsidRDefault="00842CED" w:rsidP="00842CED">
      <w:pPr>
        <w:spacing w:line="500" w:lineRule="exact"/>
        <w:jc w:val="both"/>
        <w:rPr>
          <w:rFonts w:ascii="Times New Roman" w:eastAsia="標楷體" w:hAnsi="Times New Roman"/>
          <w:sz w:val="28"/>
        </w:rPr>
      </w:pPr>
    </w:p>
    <w:tbl>
      <w:tblPr>
        <w:tblW w:w="446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37"/>
        <w:gridCol w:w="4314"/>
        <w:gridCol w:w="1244"/>
        <w:gridCol w:w="1134"/>
      </w:tblGrid>
      <w:tr w:rsidR="007438CF" w:rsidRPr="007438CF" w:rsidTr="00BE54D3">
        <w:trPr>
          <w:trHeight w:val="462"/>
          <w:jc w:val="center"/>
        </w:trPr>
        <w:tc>
          <w:tcPr>
            <w:tcW w:w="923" w:type="pct"/>
            <w:gridSpan w:val="2"/>
            <w:vAlign w:val="center"/>
          </w:tcPr>
          <w:p w:rsidR="00BE54D3" w:rsidRPr="007620A7" w:rsidRDefault="00BE54D3" w:rsidP="006E4F7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地區</w:t>
            </w:r>
            <w:r w:rsidRPr="007620A7">
              <w:rPr>
                <w:rFonts w:eastAsia="標楷體"/>
                <w:sz w:val="20"/>
                <w:szCs w:val="20"/>
              </w:rPr>
              <w:t>/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國家</w:t>
            </w:r>
          </w:p>
        </w:tc>
        <w:tc>
          <w:tcPr>
            <w:tcW w:w="2628" w:type="pct"/>
            <w:vAlign w:val="center"/>
          </w:tcPr>
          <w:p w:rsidR="00BE54D3" w:rsidRPr="007620A7" w:rsidRDefault="00BE54D3" w:rsidP="006E4F72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城市或地區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6E4F72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年支生活費</w:t>
            </w:r>
          </w:p>
        </w:tc>
        <w:tc>
          <w:tcPr>
            <w:tcW w:w="691" w:type="pct"/>
          </w:tcPr>
          <w:p w:rsidR="00BE54D3" w:rsidRPr="00AA002B" w:rsidRDefault="00BE54D3" w:rsidP="006E4F72">
            <w:pPr>
              <w:spacing w:line="280" w:lineRule="atLeast"/>
              <w:jc w:val="center"/>
              <w:rPr>
                <w:rFonts w:eastAsia="標楷體" w:hAnsi="Verdana"/>
                <w:sz w:val="20"/>
                <w:szCs w:val="20"/>
              </w:rPr>
            </w:pPr>
            <w:r w:rsidRPr="00AA002B">
              <w:rPr>
                <w:rFonts w:eastAsia="標楷體" w:hAnsi="Verdana" w:hint="eastAsia"/>
                <w:sz w:val="20"/>
                <w:szCs w:val="20"/>
              </w:rPr>
              <w:t>本計畫補助年支生活費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美國</w:t>
            </w: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華盛頓特區</w:t>
            </w:r>
            <w:r w:rsidRPr="007620A7">
              <w:rPr>
                <w:rFonts w:eastAsia="標楷體" w:hAnsi="Verdana"/>
                <w:sz w:val="20"/>
                <w:szCs w:val="20"/>
              </w:rPr>
              <w:t>(Washington, D.C.)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、紐約市</w:t>
            </w:r>
            <w:r w:rsidRPr="007620A7">
              <w:rPr>
                <w:rFonts w:eastAsia="標楷體" w:hAnsi="Verdana"/>
                <w:sz w:val="20"/>
                <w:szCs w:val="20"/>
              </w:rPr>
              <w:t>(New York City)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、舊金山市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(San Francisco)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、波士頓市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(Boston)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、劍橋市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(Cambridge)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20,000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芝加哥市</w:t>
            </w:r>
            <w:r w:rsidRPr="007620A7">
              <w:rPr>
                <w:rFonts w:eastAsia="標楷體" w:hAnsi="Verdana"/>
                <w:sz w:val="20"/>
                <w:szCs w:val="20"/>
              </w:rPr>
              <w:t>(Chicago)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、洛杉磯市</w:t>
            </w:r>
            <w:r w:rsidRPr="007620A7">
              <w:rPr>
                <w:rFonts w:eastAsia="標楷體" w:hAnsi="Verdana"/>
                <w:sz w:val="20"/>
                <w:szCs w:val="20"/>
              </w:rPr>
              <w:t>(Los Angeles)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、聖地牙哥市</w:t>
            </w:r>
            <w:r w:rsidRPr="007620A7">
              <w:rPr>
                <w:rFonts w:eastAsia="標楷體" w:hAnsi="Verdana"/>
                <w:sz w:val="20"/>
                <w:szCs w:val="20"/>
              </w:rPr>
              <w:t>(San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 xml:space="preserve"> Diego)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、聖荷西市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(San Jose)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、聖塔克魯茲市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(Santa Cruz)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、聖塔芭芭拉市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(Santa Barbara)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9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22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8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史丹佛市</w:t>
            </w:r>
            <w:r w:rsidRPr="007620A7">
              <w:rPr>
                <w:rFonts w:eastAsia="標楷體" w:hAnsi="Verdana"/>
                <w:sz w:val="20"/>
                <w:szCs w:val="20"/>
              </w:rPr>
              <w:t>(Stanford)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、柏克萊市（</w:t>
            </w:r>
            <w:r w:rsidRPr="007620A7">
              <w:rPr>
                <w:rFonts w:eastAsia="標楷體" w:hAnsi="Verdana"/>
                <w:sz w:val="20"/>
                <w:szCs w:val="20"/>
              </w:rPr>
              <w:t>Berkeley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）、休士頓市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(Houston)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、西雅圖市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(Seattle)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、奧克蘭市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(Oakland)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、爾灣市（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Irvine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）、河濱市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(Riverside)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、巴沙迪納市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(Pasadena)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18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21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6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其他城市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17,000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20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日本</w:t>
            </w: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東京都</w:t>
            </w:r>
            <w:r w:rsidRPr="007620A7">
              <w:rPr>
                <w:rFonts w:eastAsia="標楷體" w:hAnsi="Verdana"/>
                <w:sz w:val="20"/>
                <w:szCs w:val="20"/>
              </w:rPr>
              <w:t>(Tokyo)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、大阪府</w:t>
            </w:r>
            <w:r w:rsidRPr="007620A7">
              <w:rPr>
                <w:rFonts w:eastAsia="標楷體" w:hAnsi="Verdana"/>
                <w:sz w:val="20"/>
                <w:szCs w:val="20"/>
              </w:rPr>
              <w:t>(Osaka)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、京都府</w:t>
            </w:r>
            <w:r w:rsidRPr="007620A7">
              <w:rPr>
                <w:rFonts w:eastAsia="標楷體" w:hAnsi="Verdana"/>
                <w:sz w:val="20"/>
                <w:szCs w:val="20"/>
              </w:rPr>
              <w:t>(Kyoto)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20,000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 w:hAnsi="Verdana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 w:hAnsi="Verdana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橫濱市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(Yokohama)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、名古屋市</w:t>
            </w:r>
            <w:r w:rsidRPr="007620A7">
              <w:rPr>
                <w:rFonts w:eastAsia="標楷體" w:hAnsi="Verdana"/>
                <w:sz w:val="20"/>
                <w:szCs w:val="20"/>
              </w:rPr>
              <w:t>(Nagoya)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、神戶市</w:t>
            </w:r>
            <w:r w:rsidRPr="007620A7">
              <w:rPr>
                <w:rFonts w:eastAsia="標楷體" w:hAnsi="Verdana"/>
                <w:sz w:val="20"/>
                <w:szCs w:val="20"/>
              </w:rPr>
              <w:t>(Kobe)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18,000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21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6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其他城市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17,000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20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印度</w:t>
            </w: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孟買市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(Mumbai</w:t>
            </w:r>
            <w:r w:rsidRPr="007620A7">
              <w:rPr>
                <w:rFonts w:eastAsia="標楷體" w:hAnsi="Verdana"/>
                <w:sz w:val="20"/>
                <w:szCs w:val="20"/>
              </w:rPr>
              <w:t>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20,000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 w:hAnsi="Verdana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 w:hAnsi="Verdana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新德里市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</w:t>
            </w:r>
            <w:r w:rsidRPr="007620A7">
              <w:rPr>
                <w:rFonts w:eastAsia="標楷體" w:hAnsi="Verdana"/>
                <w:sz w:val="20"/>
                <w:szCs w:val="20"/>
              </w:rPr>
              <w:t>New Delhi)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19,000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22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8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其他城市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</w:t>
            </w:r>
            <w:r w:rsidRPr="007620A7">
              <w:rPr>
                <w:rFonts w:eastAsia="標楷體"/>
                <w:sz w:val="20"/>
                <w:szCs w:val="20"/>
              </w:rPr>
              <w:t>6,000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19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2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亞洲</w:t>
            </w: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馬尼拉市</w:t>
            </w:r>
            <w:r w:rsidRPr="007620A7">
              <w:rPr>
                <w:rFonts w:eastAsia="標楷體" w:hAnsi="Verdana"/>
                <w:sz w:val="20"/>
                <w:szCs w:val="20"/>
              </w:rPr>
              <w:t>(Manila)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、斯里百家灣市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(Bandar Seri Begawan)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、雅加達市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(Jakarta)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17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20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曼谷市</w:t>
            </w:r>
            <w:r w:rsidRPr="007620A7">
              <w:rPr>
                <w:rFonts w:eastAsia="標楷體" w:hAnsi="Verdana"/>
                <w:sz w:val="20"/>
                <w:szCs w:val="20"/>
              </w:rPr>
              <w:t>(Bangkok)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、吉隆坡市</w:t>
            </w:r>
            <w:r w:rsidRPr="007620A7">
              <w:rPr>
                <w:rFonts w:eastAsia="標楷體" w:hAnsi="Verdana"/>
                <w:sz w:val="20"/>
                <w:szCs w:val="20"/>
              </w:rPr>
              <w:t>(Kuala Lumpur)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、金邊市</w:t>
            </w:r>
            <w:r w:rsidRPr="007620A7">
              <w:rPr>
                <w:rFonts w:eastAsia="標楷體" w:hAnsi="Verdana"/>
                <w:sz w:val="20"/>
                <w:szCs w:val="20"/>
              </w:rPr>
              <w:t>(Phnom Pwnh)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</w:t>
            </w:r>
            <w:r w:rsidRPr="007620A7">
              <w:rPr>
                <w:rFonts w:eastAsia="標楷體"/>
                <w:sz w:val="20"/>
                <w:szCs w:val="20"/>
              </w:rPr>
              <w:t>6,000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19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2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國家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新加坡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18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21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6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菲律賓、汶萊、泰國、馬來西亞、印尼、緬甸、柬埔寨、寮國、越南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</w:t>
            </w:r>
            <w:r w:rsidRPr="007620A7">
              <w:rPr>
                <w:rFonts w:eastAsia="標楷體"/>
                <w:sz w:val="20"/>
                <w:szCs w:val="20"/>
              </w:rPr>
              <w:t>5,000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18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俄羅斯</w:t>
            </w: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莫斯科市</w:t>
            </w:r>
            <w:r w:rsidRPr="007620A7">
              <w:rPr>
                <w:rFonts w:eastAsia="標楷體"/>
                <w:sz w:val="20"/>
                <w:szCs w:val="20"/>
              </w:rPr>
              <w:t>（</w:t>
            </w:r>
            <w:r w:rsidRPr="007620A7">
              <w:rPr>
                <w:rFonts w:eastAsia="標楷體"/>
                <w:sz w:val="20"/>
                <w:szCs w:val="20"/>
              </w:rPr>
              <w:t>Moscow</w:t>
            </w:r>
            <w:r w:rsidRPr="007620A7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20,000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</w:t>
            </w:r>
            <w:r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聖彼得堡市</w:t>
            </w:r>
            <w:r w:rsidRPr="007620A7">
              <w:rPr>
                <w:rFonts w:eastAsia="標楷體"/>
                <w:sz w:val="20"/>
                <w:szCs w:val="20"/>
              </w:rPr>
              <w:t>（</w:t>
            </w:r>
            <w:r w:rsidRPr="007620A7">
              <w:rPr>
                <w:rFonts w:eastAsia="標楷體"/>
                <w:sz w:val="20"/>
                <w:szCs w:val="20"/>
              </w:rPr>
              <w:t>St. Petersburg</w:t>
            </w:r>
            <w:r w:rsidRPr="007620A7">
              <w:rPr>
                <w:rFonts w:eastAsia="標楷體"/>
                <w:sz w:val="20"/>
                <w:szCs w:val="20"/>
              </w:rPr>
              <w:t>）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9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22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8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其他城市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6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7A02E4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1</w:t>
            </w:r>
            <w:r w:rsidR="007A02E4" w:rsidRPr="00AA002B">
              <w:rPr>
                <w:rFonts w:eastAsia="標楷體" w:hint="eastAsia"/>
                <w:sz w:val="20"/>
                <w:szCs w:val="20"/>
              </w:rPr>
              <w:t>9</w:t>
            </w:r>
            <w:r w:rsidRPr="00AA002B">
              <w:rPr>
                <w:rFonts w:eastAsia="標楷體"/>
                <w:sz w:val="20"/>
                <w:szCs w:val="20"/>
              </w:rPr>
              <w:t>,</w:t>
            </w:r>
            <w:r w:rsidR="007A02E4" w:rsidRPr="00AA002B">
              <w:rPr>
                <w:rFonts w:eastAsia="標楷體" w:hint="eastAsia"/>
                <w:sz w:val="20"/>
                <w:szCs w:val="20"/>
              </w:rPr>
              <w:t>2</w:t>
            </w:r>
            <w:r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lastRenderedPageBreak/>
              <w:t>歐洲</w:t>
            </w:r>
          </w:p>
        </w:tc>
        <w:tc>
          <w:tcPr>
            <w:tcW w:w="449" w:type="pc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jc w:val="both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倫敦市</w:t>
            </w:r>
            <w:r w:rsidRPr="007620A7">
              <w:rPr>
                <w:rFonts w:eastAsia="標楷體" w:hAnsi="Verdana"/>
                <w:sz w:val="20"/>
                <w:szCs w:val="20"/>
              </w:rPr>
              <w:t>(London)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、巴黎市</w:t>
            </w:r>
            <w:r w:rsidRPr="007620A7">
              <w:rPr>
                <w:rFonts w:eastAsia="標楷體" w:hAnsi="Verdana"/>
                <w:sz w:val="20"/>
                <w:szCs w:val="20"/>
              </w:rPr>
              <w:t>(Paris)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、奧斯陸市</w:t>
            </w:r>
            <w:r w:rsidRPr="007620A7">
              <w:rPr>
                <w:rFonts w:eastAsia="標楷體" w:hAnsi="Verdana"/>
                <w:sz w:val="20"/>
                <w:szCs w:val="20"/>
              </w:rPr>
              <w:t>(Oslo)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、日內瓦市</w:t>
            </w:r>
            <w:r w:rsidRPr="007620A7">
              <w:rPr>
                <w:rFonts w:eastAsia="標楷體" w:hAnsi="Verdana"/>
                <w:sz w:val="20"/>
                <w:szCs w:val="20"/>
              </w:rPr>
              <w:t>(Geneva)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、蘇黎世市</w:t>
            </w:r>
            <w:r w:rsidRPr="007620A7">
              <w:rPr>
                <w:rFonts w:eastAsia="標楷體" w:hAnsi="Verdana"/>
                <w:sz w:val="20"/>
                <w:szCs w:val="20"/>
              </w:rPr>
              <w:t>(Zurich)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、羅馬市</w:t>
            </w:r>
            <w:r w:rsidRPr="007620A7">
              <w:rPr>
                <w:rFonts w:eastAsia="標楷體" w:hAnsi="Verdana"/>
                <w:sz w:val="20"/>
                <w:szCs w:val="20"/>
              </w:rPr>
              <w:t>(Rome)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、威尼斯市</w:t>
            </w:r>
            <w:r w:rsidRPr="007620A7">
              <w:rPr>
                <w:rFonts w:eastAsia="標楷體" w:hAnsi="Verdana"/>
                <w:sz w:val="20"/>
                <w:szCs w:val="20"/>
              </w:rPr>
              <w:t xml:space="preserve"> (Venice)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、阿姆斯特丹市</w:t>
            </w:r>
            <w:r w:rsidRPr="007620A7">
              <w:rPr>
                <w:rFonts w:eastAsia="標楷體" w:hAnsi="Verdana"/>
                <w:sz w:val="20"/>
                <w:szCs w:val="20"/>
              </w:rPr>
              <w:t>(Amsterdam)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、布魯塞爾市</w:t>
            </w:r>
            <w:r w:rsidRPr="007620A7">
              <w:rPr>
                <w:rFonts w:eastAsia="標楷體" w:hAnsi="Verdana"/>
                <w:sz w:val="20"/>
                <w:szCs w:val="20"/>
              </w:rPr>
              <w:t xml:space="preserve">(Brussels) 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伯明翰市</w:t>
            </w:r>
            <w:r w:rsidRPr="007620A7">
              <w:rPr>
                <w:rFonts w:eastAsia="標楷體" w:hAnsi="Verdana"/>
                <w:sz w:val="20"/>
                <w:szCs w:val="20"/>
              </w:rPr>
              <w:t>(Birmingham)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、愛丁堡市</w:t>
            </w:r>
            <w:r w:rsidRPr="007620A7">
              <w:rPr>
                <w:rFonts w:eastAsia="標楷體" w:hAnsi="Verdana"/>
                <w:sz w:val="20"/>
                <w:szCs w:val="20"/>
              </w:rPr>
              <w:t>(Edinburgh)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、里丁市</w:t>
            </w:r>
            <w:r w:rsidRPr="007620A7">
              <w:rPr>
                <w:rFonts w:eastAsia="標楷體" w:hAnsi="Verdana"/>
                <w:sz w:val="20"/>
                <w:szCs w:val="20"/>
              </w:rPr>
              <w:t>(Reading)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20,000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7C485C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</w:t>
            </w:r>
            <w:r w:rsidR="007C485C" w:rsidRPr="00AA002B">
              <w:rPr>
                <w:rFonts w:eastAsia="標楷體" w:hint="eastAsia"/>
                <w:sz w:val="20"/>
                <w:szCs w:val="20"/>
              </w:rPr>
              <w:t>4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國家</w:t>
            </w: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挪威、芬蘭、瑞典、丹麥、德國、瑞士、盧森堡、奧地利、法國、義大利、西班牙、英國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9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BE54D3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22</w:t>
            </w:r>
            <w:r w:rsidR="00BE54D3"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8</w:t>
            </w:r>
            <w:r w:rsidR="00BE54D3"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BE54D3" w:rsidRPr="007620A7" w:rsidRDefault="00BE54D3" w:rsidP="00BE54D3">
            <w:pPr>
              <w:spacing w:line="280" w:lineRule="exact"/>
              <w:jc w:val="center"/>
              <w:rPr>
                <w:rFonts w:eastAsia="標楷體" w:hAnsi="Verdana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冰島、荷蘭、比利時、葡萄牙、愛爾蘭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18,000</w:t>
            </w:r>
          </w:p>
        </w:tc>
        <w:tc>
          <w:tcPr>
            <w:tcW w:w="691" w:type="pct"/>
            <w:vAlign w:val="center"/>
          </w:tcPr>
          <w:p w:rsidR="00BE54D3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21</w:t>
            </w:r>
            <w:r w:rsidR="00BE54D3" w:rsidRPr="00AA002B">
              <w:rPr>
                <w:rFonts w:eastAsia="標楷體"/>
                <w:sz w:val="20"/>
                <w:szCs w:val="20"/>
              </w:rPr>
              <w:t>,</w:t>
            </w:r>
            <w:r w:rsidRPr="00AA002B">
              <w:rPr>
                <w:rFonts w:eastAsia="標楷體" w:hint="eastAsia"/>
                <w:sz w:val="20"/>
                <w:szCs w:val="20"/>
              </w:rPr>
              <w:t>6</w:t>
            </w:r>
            <w:r w:rsidR="00BE54D3" w:rsidRPr="00AA002B">
              <w:rPr>
                <w:rFonts w:eastAsia="標楷體"/>
                <w:sz w:val="20"/>
                <w:szCs w:val="20"/>
              </w:rPr>
              <w:t>00</w:t>
            </w:r>
          </w:p>
        </w:tc>
      </w:tr>
      <w:tr w:rsidR="007438CF" w:rsidRPr="007438CF" w:rsidTr="00225926">
        <w:trPr>
          <w:cantSplit/>
          <w:trHeight w:val="144"/>
          <w:jc w:val="center"/>
        </w:trPr>
        <w:tc>
          <w:tcPr>
            <w:tcW w:w="474" w:type="pct"/>
            <w:vMerge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其他歐洲國家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15,000</w:t>
            </w:r>
          </w:p>
        </w:tc>
        <w:tc>
          <w:tcPr>
            <w:tcW w:w="691" w:type="pct"/>
            <w:vAlign w:val="center"/>
          </w:tcPr>
          <w:p w:rsidR="00BE54D3" w:rsidRPr="00AA002B" w:rsidRDefault="00BE54D3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1</w:t>
            </w:r>
            <w:r w:rsidR="007438CF" w:rsidRPr="00AA002B">
              <w:rPr>
                <w:rFonts w:eastAsia="標楷體" w:hint="eastAsia"/>
                <w:sz w:val="20"/>
                <w:szCs w:val="20"/>
              </w:rPr>
              <w:t>8</w:t>
            </w:r>
            <w:r w:rsidRPr="00AA002B">
              <w:rPr>
                <w:rFonts w:eastAsia="標楷體"/>
                <w:sz w:val="20"/>
                <w:szCs w:val="20"/>
              </w:rPr>
              <w:t>,000</w:t>
            </w:r>
          </w:p>
        </w:tc>
      </w:tr>
      <w:tr w:rsidR="007438CF" w:rsidRPr="007438CF" w:rsidTr="00BE54D3">
        <w:trPr>
          <w:trHeight w:val="150"/>
          <w:jc w:val="center"/>
        </w:trPr>
        <w:tc>
          <w:tcPr>
            <w:tcW w:w="3551" w:type="pct"/>
            <w:gridSpan w:val="3"/>
            <w:vAlign w:val="center"/>
          </w:tcPr>
          <w:p w:rsidR="00BE54D3" w:rsidRPr="007620A7" w:rsidRDefault="00BE54D3" w:rsidP="00BE54D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加拿大</w:t>
            </w:r>
          </w:p>
        </w:tc>
        <w:tc>
          <w:tcPr>
            <w:tcW w:w="758" w:type="pct"/>
            <w:vAlign w:val="center"/>
          </w:tcPr>
          <w:p w:rsidR="00BE54D3" w:rsidRPr="007620A7" w:rsidRDefault="00BE54D3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9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</w:tcPr>
          <w:p w:rsidR="00BE54D3" w:rsidRPr="00AA002B" w:rsidRDefault="007438CF" w:rsidP="00BE54D3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22</w:t>
            </w:r>
            <w:r w:rsidRPr="00AA002B">
              <w:rPr>
                <w:rFonts w:eastAsia="標楷體"/>
                <w:sz w:val="20"/>
                <w:szCs w:val="20"/>
              </w:rPr>
              <w:t>,800</w:t>
            </w:r>
          </w:p>
        </w:tc>
      </w:tr>
      <w:tr w:rsidR="007438CF" w:rsidRPr="007438CF" w:rsidTr="00225926">
        <w:trPr>
          <w:trHeight w:val="240"/>
          <w:jc w:val="center"/>
        </w:trPr>
        <w:tc>
          <w:tcPr>
            <w:tcW w:w="474" w:type="pct"/>
            <w:vMerge w:val="restart"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澳大利亞</w:t>
            </w:r>
          </w:p>
        </w:tc>
        <w:tc>
          <w:tcPr>
            <w:tcW w:w="449" w:type="pct"/>
            <w:vMerge w:val="restart"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7438CF" w:rsidRPr="007620A7" w:rsidRDefault="007438CF" w:rsidP="007438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雪梨市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</w:t>
            </w:r>
            <w:r w:rsidRPr="007620A7">
              <w:rPr>
                <w:rFonts w:eastAsia="標楷體"/>
                <w:sz w:val="20"/>
                <w:szCs w:val="20"/>
              </w:rPr>
              <w:t>Sydney)</w:t>
            </w:r>
          </w:p>
        </w:tc>
        <w:tc>
          <w:tcPr>
            <w:tcW w:w="758" w:type="pct"/>
            <w:vAlign w:val="center"/>
          </w:tcPr>
          <w:p w:rsidR="007438CF" w:rsidRPr="007620A7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9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7438CF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22,800</w:t>
            </w:r>
          </w:p>
        </w:tc>
      </w:tr>
      <w:tr w:rsidR="007438CF" w:rsidRPr="007438CF" w:rsidTr="00225926">
        <w:trPr>
          <w:trHeight w:val="165"/>
          <w:jc w:val="center"/>
        </w:trPr>
        <w:tc>
          <w:tcPr>
            <w:tcW w:w="474" w:type="pct"/>
            <w:vMerge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7438CF" w:rsidRPr="007620A7" w:rsidRDefault="007438CF" w:rsidP="007438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墨爾本市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</w:t>
            </w:r>
            <w:r w:rsidRPr="007620A7">
              <w:rPr>
                <w:rFonts w:eastAsia="標楷體"/>
                <w:sz w:val="20"/>
                <w:szCs w:val="20"/>
              </w:rPr>
              <w:t>Melbourne)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、布里斯本市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</w:t>
            </w:r>
            <w:r w:rsidRPr="007620A7">
              <w:rPr>
                <w:rFonts w:eastAsia="標楷體"/>
                <w:sz w:val="20"/>
                <w:szCs w:val="20"/>
              </w:rPr>
              <w:t>Brisbane)</w:t>
            </w:r>
          </w:p>
        </w:tc>
        <w:tc>
          <w:tcPr>
            <w:tcW w:w="758" w:type="pct"/>
            <w:vAlign w:val="center"/>
          </w:tcPr>
          <w:p w:rsidR="007438CF" w:rsidRPr="007620A7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8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7438CF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21,600</w:t>
            </w:r>
          </w:p>
        </w:tc>
      </w:tr>
      <w:tr w:rsidR="007438CF" w:rsidRPr="007438CF" w:rsidTr="00225926">
        <w:trPr>
          <w:trHeight w:val="231"/>
          <w:jc w:val="center"/>
        </w:trPr>
        <w:tc>
          <w:tcPr>
            <w:tcW w:w="474" w:type="pct"/>
            <w:vMerge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7438CF" w:rsidRPr="007620A7" w:rsidRDefault="007438CF" w:rsidP="007438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其他城市</w:t>
            </w:r>
          </w:p>
        </w:tc>
        <w:tc>
          <w:tcPr>
            <w:tcW w:w="758" w:type="pct"/>
            <w:vAlign w:val="center"/>
          </w:tcPr>
          <w:p w:rsidR="007438CF" w:rsidRPr="007620A7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</w:t>
            </w:r>
            <w:r w:rsidRPr="007620A7">
              <w:rPr>
                <w:rFonts w:eastAsia="標楷體" w:hint="eastAsia"/>
                <w:sz w:val="20"/>
                <w:szCs w:val="20"/>
              </w:rPr>
              <w:t>6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7438CF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/>
                <w:sz w:val="20"/>
                <w:szCs w:val="20"/>
              </w:rPr>
              <w:t>19,200</w:t>
            </w:r>
          </w:p>
        </w:tc>
      </w:tr>
      <w:tr w:rsidR="007438CF" w:rsidRPr="007438CF" w:rsidTr="00225926">
        <w:trPr>
          <w:trHeight w:val="231"/>
          <w:jc w:val="center"/>
        </w:trPr>
        <w:tc>
          <w:tcPr>
            <w:tcW w:w="474" w:type="pct"/>
            <w:vMerge w:val="restart"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紐西蘭</w:t>
            </w:r>
          </w:p>
        </w:tc>
        <w:tc>
          <w:tcPr>
            <w:tcW w:w="449" w:type="pct"/>
            <w:vMerge w:val="restart"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城市</w:t>
            </w:r>
          </w:p>
        </w:tc>
        <w:tc>
          <w:tcPr>
            <w:tcW w:w="2628" w:type="pct"/>
          </w:tcPr>
          <w:p w:rsidR="007438CF" w:rsidRPr="007620A7" w:rsidRDefault="007438CF" w:rsidP="007438CF">
            <w:pPr>
              <w:spacing w:line="280" w:lineRule="exact"/>
              <w:jc w:val="both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奧克蘭市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(Auckland)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、基督城市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(Christchurch)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、皇后鎮市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(Queenstown)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、威靈頓市</w:t>
            </w:r>
            <w:r w:rsidRPr="007620A7">
              <w:rPr>
                <w:rFonts w:eastAsia="標楷體" w:hAnsi="Verdana" w:hint="eastAsia"/>
                <w:sz w:val="20"/>
                <w:szCs w:val="20"/>
              </w:rPr>
              <w:t>(Wellington)</w:t>
            </w:r>
          </w:p>
        </w:tc>
        <w:tc>
          <w:tcPr>
            <w:tcW w:w="758" w:type="pct"/>
            <w:vAlign w:val="center"/>
          </w:tcPr>
          <w:p w:rsidR="007438CF" w:rsidRPr="007620A7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16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7438CF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1</w:t>
            </w:r>
            <w:r w:rsidRPr="00AA002B">
              <w:rPr>
                <w:rFonts w:eastAsia="標楷體"/>
                <w:sz w:val="20"/>
                <w:szCs w:val="20"/>
              </w:rPr>
              <w:t>9,200</w:t>
            </w:r>
          </w:p>
        </w:tc>
      </w:tr>
      <w:tr w:rsidR="007438CF" w:rsidRPr="007438CF" w:rsidTr="00225926">
        <w:trPr>
          <w:trHeight w:val="231"/>
          <w:jc w:val="center"/>
        </w:trPr>
        <w:tc>
          <w:tcPr>
            <w:tcW w:w="474" w:type="pct"/>
            <w:vMerge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49" w:type="pct"/>
            <w:vMerge/>
            <w:vAlign w:val="center"/>
          </w:tcPr>
          <w:p w:rsidR="007438CF" w:rsidRPr="007620A7" w:rsidRDefault="007438CF" w:rsidP="007438CF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28" w:type="pct"/>
          </w:tcPr>
          <w:p w:rsidR="007438CF" w:rsidRPr="007620A7" w:rsidRDefault="007438CF" w:rsidP="007438CF">
            <w:pPr>
              <w:spacing w:line="280" w:lineRule="exact"/>
              <w:rPr>
                <w:rFonts w:eastAsia="標楷體" w:hAnsi="Verdana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其他城市</w:t>
            </w:r>
          </w:p>
        </w:tc>
        <w:tc>
          <w:tcPr>
            <w:tcW w:w="758" w:type="pct"/>
            <w:vAlign w:val="center"/>
          </w:tcPr>
          <w:p w:rsidR="007438CF" w:rsidRPr="007620A7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int="eastAsia"/>
                <w:sz w:val="20"/>
                <w:szCs w:val="20"/>
              </w:rPr>
              <w:t>15</w:t>
            </w:r>
            <w:r w:rsidRPr="007620A7">
              <w:rPr>
                <w:rFonts w:eastAsia="標楷體"/>
                <w:sz w:val="20"/>
                <w:szCs w:val="20"/>
              </w:rPr>
              <w:t>,000</w:t>
            </w:r>
          </w:p>
        </w:tc>
        <w:tc>
          <w:tcPr>
            <w:tcW w:w="691" w:type="pct"/>
            <w:vAlign w:val="center"/>
          </w:tcPr>
          <w:p w:rsidR="007438CF" w:rsidRPr="00AA002B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1</w:t>
            </w:r>
            <w:r w:rsidRPr="00AA002B">
              <w:rPr>
                <w:rFonts w:eastAsia="標楷體"/>
                <w:sz w:val="20"/>
                <w:szCs w:val="20"/>
              </w:rPr>
              <w:t>8,000</w:t>
            </w:r>
          </w:p>
        </w:tc>
      </w:tr>
      <w:tr w:rsidR="007438CF" w:rsidRPr="007438CF" w:rsidTr="00BE54D3">
        <w:trPr>
          <w:trHeight w:val="144"/>
          <w:jc w:val="center"/>
        </w:trPr>
        <w:tc>
          <w:tcPr>
            <w:tcW w:w="3551" w:type="pct"/>
            <w:gridSpan w:val="3"/>
            <w:vAlign w:val="center"/>
          </w:tcPr>
          <w:p w:rsidR="007438CF" w:rsidRPr="007620A7" w:rsidRDefault="007438CF" w:rsidP="007438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 w:hAnsi="Verdana" w:hint="eastAsia"/>
                <w:sz w:val="20"/>
                <w:szCs w:val="20"/>
              </w:rPr>
              <w:t>上述以外之其他國家及城市</w:t>
            </w:r>
          </w:p>
        </w:tc>
        <w:tc>
          <w:tcPr>
            <w:tcW w:w="758" w:type="pct"/>
            <w:vAlign w:val="center"/>
          </w:tcPr>
          <w:p w:rsidR="007438CF" w:rsidRPr="007620A7" w:rsidRDefault="007438CF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12,000</w:t>
            </w:r>
          </w:p>
        </w:tc>
        <w:tc>
          <w:tcPr>
            <w:tcW w:w="691" w:type="pct"/>
          </w:tcPr>
          <w:p w:rsidR="007438CF" w:rsidRPr="00AA002B" w:rsidRDefault="00AA002B" w:rsidP="007438CF">
            <w:pPr>
              <w:spacing w:line="28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A002B">
              <w:rPr>
                <w:rFonts w:eastAsia="標楷體" w:hint="eastAsia"/>
                <w:sz w:val="20"/>
                <w:szCs w:val="20"/>
              </w:rPr>
              <w:t>14,</w:t>
            </w:r>
            <w:r w:rsidR="007438CF" w:rsidRPr="00AA002B">
              <w:rPr>
                <w:rFonts w:eastAsia="標楷體" w:hint="eastAsia"/>
                <w:sz w:val="20"/>
                <w:szCs w:val="20"/>
              </w:rPr>
              <w:t>400</w:t>
            </w:r>
          </w:p>
        </w:tc>
      </w:tr>
      <w:tr w:rsidR="007438CF" w:rsidRPr="007620A7" w:rsidTr="00BE54D3">
        <w:trPr>
          <w:trHeight w:val="162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8CF" w:rsidRPr="007620A7" w:rsidRDefault="007438CF" w:rsidP="007438CF">
            <w:pPr>
              <w:spacing w:line="240" w:lineRule="exact"/>
              <w:ind w:left="530" w:hangingChars="265" w:hanging="530"/>
              <w:jc w:val="both"/>
              <w:rPr>
                <w:rFonts w:eastAsia="標楷體"/>
                <w:sz w:val="20"/>
                <w:szCs w:val="20"/>
              </w:rPr>
            </w:pPr>
            <w:r w:rsidRPr="007620A7">
              <w:rPr>
                <w:rFonts w:eastAsia="標楷體"/>
                <w:sz w:val="20"/>
                <w:szCs w:val="20"/>
              </w:rPr>
              <w:t>註：</w:t>
            </w:r>
          </w:p>
          <w:p w:rsidR="007438CF" w:rsidRPr="007620A7" w:rsidRDefault="007438CF" w:rsidP="007438CF">
            <w:pPr>
              <w:pStyle w:val="a8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本標準奉行政院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104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年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10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14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日院授主預教字第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 xml:space="preserve">1040102187 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號函、行政院主計總處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105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年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 xml:space="preserve"> 5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日主預教字第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1050100321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號及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106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年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7620A7">
              <w:rPr>
                <w:rFonts w:ascii="Times New Roman" w:eastAsia="標楷體" w:hAnsi="Times New Roman"/>
                <w:sz w:val="20"/>
                <w:szCs w:val="20"/>
              </w:rPr>
              <w:t>22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日主預教字第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1060100558</w:t>
            </w:r>
            <w:r w:rsidRPr="007620A7">
              <w:rPr>
                <w:rFonts w:ascii="Times New Roman" w:eastAsia="標楷體" w:hAnsi="Times New Roman" w:hint="eastAsia"/>
                <w:sz w:val="20"/>
                <w:szCs w:val="20"/>
              </w:rPr>
              <w:t>號函示修正，嗣後如有調整，則依新調整之公費標準支給。</w:t>
            </w:r>
          </w:p>
          <w:p w:rsidR="007438CF" w:rsidRPr="005250DE" w:rsidRDefault="007438CF" w:rsidP="005250DE">
            <w:pPr>
              <w:pStyle w:val="a8"/>
              <w:numPr>
                <w:ilvl w:val="0"/>
                <w:numId w:val="12"/>
              </w:numPr>
              <w:spacing w:line="240" w:lineRule="exact"/>
              <w:ind w:leftChars="0"/>
              <w:jc w:val="both"/>
              <w:rPr>
                <w:rFonts w:eastAsia="標楷體"/>
                <w:sz w:val="20"/>
                <w:szCs w:val="20"/>
              </w:rPr>
            </w:pPr>
            <w:r w:rsidRPr="00995E40">
              <w:rPr>
                <w:rFonts w:ascii="Times New Roman" w:eastAsia="標楷體" w:hAnsi="Times New Roman" w:hint="eastAsia"/>
                <w:sz w:val="20"/>
                <w:szCs w:val="20"/>
              </w:rPr>
              <w:t>本公費撥款作業，悉依教育部會計作業程序規定辦理。</w:t>
            </w:r>
          </w:p>
        </w:tc>
      </w:tr>
    </w:tbl>
    <w:p w:rsidR="00842CED" w:rsidRDefault="00842CED" w:rsidP="00842CED">
      <w:pPr>
        <w:pStyle w:val="a8"/>
        <w:numPr>
          <w:ilvl w:val="0"/>
          <w:numId w:val="11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國內</w:t>
      </w:r>
      <w:r w:rsidRPr="007620A7">
        <w:rPr>
          <w:rFonts w:ascii="Times New Roman" w:eastAsia="標楷體" w:hAnsi="Times New Roman" w:hint="eastAsia"/>
          <w:sz w:val="28"/>
        </w:rPr>
        <w:t>指導教授之學術</w:t>
      </w:r>
      <w:r w:rsidRPr="007620A7">
        <w:rPr>
          <w:rFonts w:ascii="Times New Roman" w:eastAsia="標楷體" w:hAnsi="Times New Roman"/>
          <w:sz w:val="28"/>
        </w:rPr>
        <w:t>指導費：</w:t>
      </w:r>
    </w:p>
    <w:p w:rsidR="00842CED" w:rsidRPr="007620A7" w:rsidRDefault="00842CED" w:rsidP="00842CED">
      <w:pPr>
        <w:pStyle w:val="a8"/>
        <w:numPr>
          <w:ilvl w:val="0"/>
          <w:numId w:val="13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申請人若有國內指導教授，國內指導教授</w:t>
      </w:r>
      <w:r w:rsidRPr="007620A7">
        <w:rPr>
          <w:rFonts w:ascii="Times New Roman" w:eastAsia="標楷體" w:hAnsi="Times New Roman"/>
          <w:sz w:val="28"/>
        </w:rPr>
        <w:t>簽署</w:t>
      </w:r>
      <w:r w:rsidRPr="007620A7">
        <w:rPr>
          <w:rFonts w:ascii="Times New Roman" w:eastAsia="標楷體" w:hAnsi="Times New Roman" w:hint="eastAsia"/>
          <w:sz w:val="28"/>
        </w:rPr>
        <w:t>願任書</w:t>
      </w:r>
      <w:r w:rsidRPr="007620A7">
        <w:rPr>
          <w:rFonts w:ascii="Times New Roman" w:eastAsia="標楷體" w:hAnsi="Times New Roman"/>
          <w:sz w:val="28"/>
        </w:rPr>
        <w:t>並實際於</w:t>
      </w:r>
      <w:r w:rsidRPr="007620A7">
        <w:rPr>
          <w:rFonts w:ascii="Times New Roman" w:eastAsia="標楷體" w:hAnsi="Times New Roman" w:hint="eastAsia"/>
          <w:sz w:val="28"/>
        </w:rPr>
        <w:t>申請人</w:t>
      </w:r>
      <w:r w:rsidRPr="007620A7">
        <w:rPr>
          <w:rFonts w:ascii="Times New Roman" w:eastAsia="標楷體" w:hAnsi="Times New Roman"/>
          <w:sz w:val="28"/>
        </w:rPr>
        <w:t>留學</w:t>
      </w:r>
      <w:r w:rsidRPr="007620A7">
        <w:rPr>
          <w:rFonts w:ascii="Times New Roman" w:eastAsia="標楷體" w:hAnsi="Times New Roman" w:hint="eastAsia"/>
          <w:sz w:val="28"/>
        </w:rPr>
        <w:t>期間提供其</w:t>
      </w:r>
      <w:r w:rsidRPr="007620A7">
        <w:rPr>
          <w:rFonts w:ascii="Times New Roman" w:eastAsia="標楷體" w:hAnsi="Times New Roman"/>
          <w:sz w:val="28"/>
        </w:rPr>
        <w:t>協助與輔導，</w:t>
      </w:r>
      <w:r w:rsidRPr="007620A7">
        <w:rPr>
          <w:rFonts w:ascii="Times New Roman" w:eastAsia="標楷體" w:hAnsi="Times New Roman" w:hint="eastAsia"/>
          <w:sz w:val="28"/>
        </w:rPr>
        <w:t>補助國內</w:t>
      </w:r>
      <w:r w:rsidRPr="007620A7">
        <w:rPr>
          <w:rFonts w:ascii="Times New Roman" w:eastAsia="標楷體" w:hAnsi="Times New Roman"/>
          <w:sz w:val="28"/>
        </w:rPr>
        <w:t>指導教授</w:t>
      </w:r>
      <w:r w:rsidRPr="007620A7">
        <w:rPr>
          <w:rFonts w:ascii="Times New Roman" w:eastAsia="標楷體" w:hAnsi="Times New Roman" w:hint="eastAsia"/>
          <w:sz w:val="28"/>
        </w:rPr>
        <w:t>每人</w:t>
      </w:r>
      <w:r w:rsidRPr="007620A7">
        <w:rPr>
          <w:rFonts w:ascii="Times New Roman" w:eastAsia="標楷體" w:hAnsi="Times New Roman"/>
          <w:sz w:val="28"/>
        </w:rPr>
        <w:t>每月</w:t>
      </w:r>
      <w:r w:rsidRPr="007620A7">
        <w:rPr>
          <w:rFonts w:ascii="Times New Roman" w:eastAsia="標楷體" w:hAnsi="Times New Roman" w:hint="eastAsia"/>
          <w:sz w:val="28"/>
        </w:rPr>
        <w:t>新臺幣</w:t>
      </w:r>
      <w:r w:rsidRPr="007620A7">
        <w:rPr>
          <w:rFonts w:ascii="Times New Roman" w:eastAsia="標楷體" w:hAnsi="Times New Roman"/>
          <w:sz w:val="28"/>
        </w:rPr>
        <w:t>1</w:t>
      </w:r>
      <w:r w:rsidRPr="007620A7">
        <w:rPr>
          <w:rFonts w:ascii="Times New Roman" w:eastAsia="標楷體" w:hAnsi="Times New Roman"/>
          <w:sz w:val="28"/>
        </w:rPr>
        <w:t>萬元</w:t>
      </w:r>
      <w:r w:rsidRPr="007620A7">
        <w:rPr>
          <w:rFonts w:ascii="Times New Roman" w:eastAsia="標楷體" w:hAnsi="Times New Roman" w:hint="eastAsia"/>
          <w:sz w:val="28"/>
        </w:rPr>
        <w:t>之</w:t>
      </w:r>
      <w:r w:rsidRPr="007620A7">
        <w:rPr>
          <w:rFonts w:ascii="Times New Roman" w:eastAsia="標楷體" w:hAnsi="Times New Roman"/>
          <w:sz w:val="28"/>
        </w:rPr>
        <w:t>學術指導費，每位申請人以提出</w:t>
      </w:r>
      <w:r w:rsidRPr="007620A7">
        <w:rPr>
          <w:rFonts w:ascii="Times New Roman" w:eastAsia="標楷體" w:hAnsi="Times New Roman"/>
          <w:sz w:val="28"/>
        </w:rPr>
        <w:t>1</w:t>
      </w:r>
      <w:r w:rsidRPr="007620A7">
        <w:rPr>
          <w:rFonts w:ascii="Times New Roman" w:eastAsia="標楷體" w:hAnsi="Times New Roman"/>
          <w:sz w:val="28"/>
        </w:rPr>
        <w:t>名國內</w:t>
      </w:r>
      <w:r w:rsidRPr="007620A7">
        <w:rPr>
          <w:rFonts w:ascii="Times New Roman" w:eastAsia="標楷體" w:hAnsi="Times New Roman" w:hint="eastAsia"/>
          <w:sz w:val="28"/>
        </w:rPr>
        <w:t>指導</w:t>
      </w:r>
      <w:r w:rsidRPr="007620A7">
        <w:rPr>
          <w:rFonts w:ascii="Times New Roman" w:eastAsia="標楷體" w:hAnsi="Times New Roman"/>
          <w:sz w:val="28"/>
        </w:rPr>
        <w:t>教授為限，以補助</w:t>
      </w:r>
      <w:r w:rsidRPr="007620A7">
        <w:rPr>
          <w:rFonts w:ascii="Times New Roman" w:eastAsia="標楷體" w:hAnsi="Times New Roman"/>
          <w:sz w:val="28"/>
        </w:rPr>
        <w:t>4</w:t>
      </w:r>
      <w:r w:rsidRPr="007620A7">
        <w:rPr>
          <w:rFonts w:ascii="Times New Roman" w:eastAsia="標楷體" w:hAnsi="Times New Roman"/>
          <w:sz w:val="28"/>
        </w:rPr>
        <w:t>年為上限。</w:t>
      </w:r>
    </w:p>
    <w:p w:rsidR="00842CED" w:rsidRPr="007620A7" w:rsidRDefault="00842CED" w:rsidP="00842CED">
      <w:pPr>
        <w:pStyle w:val="a8"/>
        <w:numPr>
          <w:ilvl w:val="0"/>
          <w:numId w:val="13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國內指導教授須</w:t>
      </w:r>
      <w:r w:rsidRPr="007620A7">
        <w:rPr>
          <w:rFonts w:ascii="Times New Roman" w:eastAsia="標楷體" w:hAnsi="Times New Roman" w:hint="eastAsia"/>
          <w:sz w:val="28"/>
        </w:rPr>
        <w:t>於</w:t>
      </w:r>
      <w:r w:rsidRPr="007620A7">
        <w:rPr>
          <w:rFonts w:ascii="Times New Roman" w:eastAsia="標楷體" w:hAnsi="Times New Roman"/>
          <w:sz w:val="28"/>
        </w:rPr>
        <w:t>請領年度經費時，提出</w:t>
      </w:r>
      <w:r w:rsidRPr="007620A7">
        <w:rPr>
          <w:rFonts w:ascii="Times New Roman" w:eastAsia="標楷體" w:hAnsi="Times New Roman" w:hint="eastAsia"/>
          <w:sz w:val="28"/>
        </w:rPr>
        <w:t>當年度執行</w:t>
      </w:r>
      <w:r w:rsidRPr="007620A7">
        <w:rPr>
          <w:rFonts w:ascii="Times New Roman" w:eastAsia="標楷體" w:hAnsi="Times New Roman"/>
          <w:sz w:val="28"/>
        </w:rPr>
        <w:t>成果</w:t>
      </w:r>
      <w:r w:rsidRPr="007620A7">
        <w:rPr>
          <w:rFonts w:ascii="Times New Roman" w:eastAsia="標楷體" w:hAnsi="Times New Roman" w:hint="eastAsia"/>
          <w:sz w:val="28"/>
        </w:rPr>
        <w:t>及次年度</w:t>
      </w:r>
      <w:r w:rsidRPr="007620A7">
        <w:rPr>
          <w:rFonts w:ascii="Times New Roman" w:eastAsia="標楷體" w:hAnsi="Times New Roman"/>
          <w:sz w:val="28"/>
        </w:rPr>
        <w:t>學術指導計畫</w:t>
      </w:r>
      <w:r w:rsidRPr="007620A7">
        <w:rPr>
          <w:rFonts w:ascii="Times New Roman" w:eastAsia="標楷體" w:hAnsi="Times New Roman" w:hint="eastAsia"/>
          <w:sz w:val="28"/>
        </w:rPr>
        <w:t>。</w:t>
      </w:r>
    </w:p>
    <w:p w:rsidR="00842CED" w:rsidRPr="00E8503B" w:rsidRDefault="00842CED" w:rsidP="00842CED">
      <w:pPr>
        <w:pStyle w:val="a8"/>
        <w:numPr>
          <w:ilvl w:val="0"/>
          <w:numId w:val="11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E8503B">
        <w:rPr>
          <w:rFonts w:ascii="Times New Roman" w:eastAsia="標楷體" w:hAnsi="Times New Roman" w:hint="eastAsia"/>
          <w:sz w:val="28"/>
        </w:rPr>
        <w:t>學術交流所需之機票及研討會報名費：</w:t>
      </w:r>
      <w:r w:rsidRPr="007438CF">
        <w:rPr>
          <w:rFonts w:ascii="Times New Roman" w:eastAsia="標楷體" w:hAnsi="Times New Roman" w:hint="eastAsia"/>
          <w:sz w:val="28"/>
        </w:rPr>
        <w:t>申請人回國參與研究內容相關之國際研討會或進行學術交流，補助個</w:t>
      </w:r>
      <w:r w:rsidRPr="00E8503B">
        <w:rPr>
          <w:rFonts w:ascii="Times New Roman" w:eastAsia="標楷體" w:hAnsi="Times New Roman" w:hint="eastAsia"/>
          <w:sz w:val="28"/>
        </w:rPr>
        <w:t>人來回</w:t>
      </w:r>
      <w:r w:rsidRPr="00E8503B">
        <w:rPr>
          <w:rFonts w:ascii="Times New Roman" w:eastAsia="標楷體" w:hAnsi="Times New Roman"/>
          <w:sz w:val="28"/>
        </w:rPr>
        <w:t>1</w:t>
      </w:r>
      <w:r w:rsidRPr="00E8503B">
        <w:rPr>
          <w:rFonts w:ascii="Times New Roman" w:eastAsia="標楷體" w:hAnsi="Times New Roman" w:hint="eastAsia"/>
          <w:sz w:val="28"/>
        </w:rPr>
        <w:t>趟機票</w:t>
      </w:r>
      <w:r w:rsidRPr="00E8503B">
        <w:rPr>
          <w:rFonts w:ascii="Times New Roman" w:eastAsia="標楷體" w:hAnsi="Times New Roman"/>
          <w:sz w:val="28"/>
        </w:rPr>
        <w:t>(</w:t>
      </w:r>
      <w:r w:rsidRPr="00E8503B">
        <w:rPr>
          <w:rFonts w:ascii="Times New Roman" w:eastAsia="標楷體" w:hAnsi="Times New Roman" w:hint="eastAsia"/>
          <w:sz w:val="28"/>
        </w:rPr>
        <w:t>給付經濟艙機票款</w:t>
      </w:r>
      <w:r w:rsidRPr="00E8503B">
        <w:rPr>
          <w:rFonts w:ascii="Times New Roman" w:eastAsia="標楷體" w:hAnsi="Times New Roman"/>
          <w:sz w:val="28"/>
        </w:rPr>
        <w:t>)</w:t>
      </w:r>
      <w:r w:rsidRPr="00E8503B">
        <w:rPr>
          <w:rFonts w:ascii="Times New Roman" w:eastAsia="標楷體" w:hAnsi="Times New Roman" w:hint="eastAsia"/>
          <w:sz w:val="28"/>
        </w:rPr>
        <w:t>及研討會報名費，以上補助經費均須檢據核實報支，且每人每年以補助</w:t>
      </w:r>
      <w:r w:rsidRPr="00E8503B">
        <w:rPr>
          <w:rFonts w:ascii="Times New Roman" w:eastAsia="標楷體" w:hAnsi="Times New Roman"/>
          <w:sz w:val="28"/>
        </w:rPr>
        <w:t>1</w:t>
      </w:r>
      <w:r w:rsidRPr="00E8503B">
        <w:rPr>
          <w:rFonts w:ascii="Times New Roman" w:eastAsia="標楷體" w:hAnsi="Times New Roman" w:hint="eastAsia"/>
          <w:sz w:val="28"/>
        </w:rPr>
        <w:t>次為限。</w:t>
      </w:r>
    </w:p>
    <w:p w:rsidR="00842CED" w:rsidRPr="007620A7" w:rsidRDefault="00842CED" w:rsidP="00842CED">
      <w:pPr>
        <w:pStyle w:val="a8"/>
        <w:numPr>
          <w:ilvl w:val="0"/>
          <w:numId w:val="11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返國服務之外加薪資費：</w:t>
      </w:r>
    </w:p>
    <w:p w:rsidR="00842CED" w:rsidRDefault="00842CED" w:rsidP="00842CED">
      <w:pPr>
        <w:pStyle w:val="a8"/>
        <w:spacing w:line="500" w:lineRule="exact"/>
        <w:ind w:leftChars="0" w:left="99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若返國後</w:t>
      </w:r>
      <w:r w:rsidRPr="007620A7">
        <w:rPr>
          <w:rFonts w:ascii="Times New Roman" w:eastAsia="標楷體" w:hAnsi="Times New Roman" w:hint="eastAsia"/>
          <w:sz w:val="28"/>
        </w:rPr>
        <w:t>2</w:t>
      </w:r>
      <w:r w:rsidRPr="007620A7">
        <w:rPr>
          <w:rFonts w:ascii="Times New Roman" w:eastAsia="標楷體" w:hAnsi="Times New Roman" w:hint="eastAsia"/>
          <w:sz w:val="28"/>
        </w:rPr>
        <w:t>年內於大專校</w:t>
      </w:r>
      <w:r w:rsidRPr="008A0D81">
        <w:rPr>
          <w:rFonts w:ascii="Times New Roman" w:eastAsia="標楷體" w:hAnsi="Times New Roman" w:hint="eastAsia"/>
          <w:sz w:val="28"/>
        </w:rPr>
        <w:t>院或國家研究機構擔</w:t>
      </w:r>
      <w:r w:rsidRPr="007620A7">
        <w:rPr>
          <w:rFonts w:ascii="Times New Roman" w:eastAsia="標楷體" w:hAnsi="Times New Roman" w:hint="eastAsia"/>
          <w:sz w:val="28"/>
        </w:rPr>
        <w:t>任專任博士後研究之職務者，每人每年補助新臺幣</w:t>
      </w:r>
      <w:r w:rsidRPr="007620A7">
        <w:rPr>
          <w:rFonts w:ascii="Times New Roman" w:eastAsia="標楷體" w:hAnsi="Times New Roman" w:hint="eastAsia"/>
          <w:sz w:val="28"/>
        </w:rPr>
        <w:t>20</w:t>
      </w:r>
      <w:r w:rsidRPr="007620A7">
        <w:rPr>
          <w:rFonts w:ascii="Times New Roman" w:eastAsia="標楷體" w:hAnsi="Times New Roman" w:hint="eastAsia"/>
          <w:sz w:val="28"/>
        </w:rPr>
        <w:t>萬元，最多補助</w:t>
      </w:r>
      <w:r w:rsidRPr="007620A7">
        <w:rPr>
          <w:rFonts w:ascii="Times New Roman" w:eastAsia="標楷體" w:hAnsi="Times New Roman" w:hint="eastAsia"/>
          <w:sz w:val="28"/>
        </w:rPr>
        <w:t>2</w:t>
      </w:r>
      <w:r w:rsidRPr="007620A7">
        <w:rPr>
          <w:rFonts w:ascii="Times New Roman" w:eastAsia="標楷體" w:hAnsi="Times New Roman" w:hint="eastAsia"/>
          <w:sz w:val="28"/>
        </w:rPr>
        <w:t>年。返國後</w:t>
      </w:r>
      <w:r w:rsidRPr="007620A7">
        <w:rPr>
          <w:rFonts w:ascii="Times New Roman" w:eastAsia="標楷體" w:hAnsi="Times New Roman" w:hint="eastAsia"/>
          <w:sz w:val="28"/>
        </w:rPr>
        <w:t>4</w:t>
      </w:r>
      <w:r w:rsidRPr="007620A7">
        <w:rPr>
          <w:rFonts w:ascii="Times New Roman" w:eastAsia="標楷體" w:hAnsi="Times New Roman" w:hint="eastAsia"/>
          <w:sz w:val="28"/>
        </w:rPr>
        <w:t>年</w:t>
      </w:r>
      <w:r w:rsidRPr="007620A7">
        <w:rPr>
          <w:rFonts w:ascii="Times New Roman" w:eastAsia="標楷體" w:hAnsi="Times New Roman" w:hint="eastAsia"/>
          <w:sz w:val="28"/>
        </w:rPr>
        <w:lastRenderedPageBreak/>
        <w:t>內於大專校院擔任專任教職者，則每人每年補助新臺幣</w:t>
      </w:r>
      <w:r w:rsidRPr="007620A7">
        <w:rPr>
          <w:rFonts w:ascii="Times New Roman" w:eastAsia="標楷體" w:hAnsi="Times New Roman" w:hint="eastAsia"/>
          <w:sz w:val="28"/>
        </w:rPr>
        <w:t>30</w:t>
      </w:r>
      <w:r w:rsidRPr="007620A7">
        <w:rPr>
          <w:rFonts w:ascii="Times New Roman" w:eastAsia="標楷體" w:hAnsi="Times New Roman" w:hint="eastAsia"/>
          <w:sz w:val="28"/>
        </w:rPr>
        <w:t>萬元，最多補助</w:t>
      </w:r>
      <w:r w:rsidRPr="007620A7">
        <w:rPr>
          <w:rFonts w:ascii="Times New Roman" w:eastAsia="標楷體" w:hAnsi="Times New Roman" w:hint="eastAsia"/>
          <w:sz w:val="28"/>
        </w:rPr>
        <w:t>2</w:t>
      </w:r>
      <w:r w:rsidRPr="007620A7">
        <w:rPr>
          <w:rFonts w:ascii="Times New Roman" w:eastAsia="標楷體" w:hAnsi="Times New Roman" w:hint="eastAsia"/>
          <w:sz w:val="28"/>
        </w:rPr>
        <w:t>年。每人最多累計補助</w:t>
      </w:r>
      <w:r w:rsidRPr="007620A7">
        <w:rPr>
          <w:rFonts w:ascii="Times New Roman" w:eastAsia="標楷體" w:hAnsi="Times New Roman" w:hint="eastAsia"/>
          <w:sz w:val="28"/>
        </w:rPr>
        <w:t>4</w:t>
      </w:r>
      <w:r w:rsidRPr="007620A7">
        <w:rPr>
          <w:rFonts w:ascii="Times New Roman" w:eastAsia="標楷體" w:hAnsi="Times New Roman" w:hint="eastAsia"/>
          <w:sz w:val="28"/>
        </w:rPr>
        <w:t>年為限。</w:t>
      </w:r>
    </w:p>
    <w:p w:rsidR="00842CED" w:rsidRDefault="00842CED" w:rsidP="00842CED">
      <w:pPr>
        <w:pStyle w:val="a8"/>
        <w:spacing w:line="500" w:lineRule="exact"/>
        <w:ind w:leftChars="0" w:left="993"/>
        <w:rPr>
          <w:rFonts w:ascii="Times New Roman" w:eastAsia="標楷體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714"/>
        <w:gridCol w:w="5248"/>
      </w:tblGrid>
      <w:tr w:rsidR="00842CED" w:rsidRPr="00183F4A" w:rsidTr="00036717">
        <w:tc>
          <w:tcPr>
            <w:tcW w:w="1242" w:type="dxa"/>
            <w:shd w:val="clear" w:color="auto" w:fill="auto"/>
          </w:tcPr>
          <w:p w:rsidR="00842CED" w:rsidRPr="00183F4A" w:rsidRDefault="00842CED" w:rsidP="006E4F72">
            <w:pPr>
              <w:pStyle w:val="a8"/>
              <w:spacing w:line="500" w:lineRule="exact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183F4A">
              <w:rPr>
                <w:rFonts w:ascii="Times New Roman" w:eastAsia="標楷體" w:hAnsi="Times New Roman" w:hint="eastAsia"/>
                <w:sz w:val="28"/>
              </w:rPr>
              <w:t>項目</w:t>
            </w:r>
          </w:p>
        </w:tc>
        <w:tc>
          <w:tcPr>
            <w:tcW w:w="2714" w:type="dxa"/>
            <w:shd w:val="clear" w:color="auto" w:fill="auto"/>
          </w:tcPr>
          <w:p w:rsidR="00842CED" w:rsidRPr="00AA002B" w:rsidRDefault="00842CED" w:rsidP="006E4F72">
            <w:pPr>
              <w:pStyle w:val="a8"/>
              <w:spacing w:line="500" w:lineRule="exact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AA002B">
              <w:rPr>
                <w:rFonts w:ascii="Times New Roman" w:eastAsia="標楷體" w:hAnsi="Times New Roman" w:hint="eastAsia"/>
                <w:sz w:val="28"/>
              </w:rPr>
              <w:t>經費額度</w:t>
            </w:r>
          </w:p>
        </w:tc>
        <w:tc>
          <w:tcPr>
            <w:tcW w:w="0" w:type="auto"/>
            <w:shd w:val="clear" w:color="auto" w:fill="auto"/>
          </w:tcPr>
          <w:p w:rsidR="00842CED" w:rsidRPr="00AA002B" w:rsidRDefault="00842CED" w:rsidP="006E4F72">
            <w:pPr>
              <w:pStyle w:val="a8"/>
              <w:spacing w:line="500" w:lineRule="exact"/>
              <w:ind w:leftChars="0" w:left="0"/>
              <w:rPr>
                <w:rFonts w:ascii="Times New Roman" w:eastAsia="標楷體" w:hAnsi="Times New Roman"/>
                <w:sz w:val="28"/>
              </w:rPr>
            </w:pPr>
            <w:r w:rsidRPr="00AA002B">
              <w:rPr>
                <w:rFonts w:ascii="Times New Roman" w:eastAsia="標楷體" w:hAnsi="Times New Roman" w:hint="eastAsia"/>
                <w:sz w:val="28"/>
              </w:rPr>
              <w:t>相關規定</w:t>
            </w:r>
          </w:p>
        </w:tc>
      </w:tr>
      <w:tr w:rsidR="00842CED" w:rsidRPr="00183F4A" w:rsidTr="00036717">
        <w:tc>
          <w:tcPr>
            <w:tcW w:w="1242" w:type="dxa"/>
            <w:shd w:val="clear" w:color="auto" w:fill="auto"/>
          </w:tcPr>
          <w:p w:rsidR="00842CED" w:rsidRPr="00EE0EC9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學雜費</w:t>
            </w:r>
          </w:p>
        </w:tc>
        <w:tc>
          <w:tcPr>
            <w:tcW w:w="2714" w:type="dxa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每人每年上限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萬美元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檢據核實報支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每人每年上限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萬美元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檢據核實報支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 xml:space="preserve">) 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，以補助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年為上限。</w:t>
            </w:r>
          </w:p>
        </w:tc>
      </w:tr>
      <w:tr w:rsidR="00842CED" w:rsidRPr="00183F4A" w:rsidTr="00036717">
        <w:tc>
          <w:tcPr>
            <w:tcW w:w="1242" w:type="dxa"/>
            <w:shd w:val="clear" w:color="auto" w:fill="auto"/>
          </w:tcPr>
          <w:p w:rsidR="00842CED" w:rsidRPr="00EE0EC9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生活費</w:t>
            </w:r>
          </w:p>
        </w:tc>
        <w:tc>
          <w:tcPr>
            <w:tcW w:w="2714" w:type="dxa"/>
            <w:shd w:val="clear" w:color="auto" w:fill="auto"/>
          </w:tcPr>
          <w:p w:rsidR="00842CED" w:rsidRPr="00AA002B" w:rsidRDefault="00842CED" w:rsidP="007438CF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美金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AA002B">
              <w:rPr>
                <w:rFonts w:ascii="Times New Roman" w:eastAsia="標楷體" w:hAnsi="Times New Roman"/>
                <w:szCs w:val="24"/>
              </w:rPr>
              <w:t>,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400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元至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7438CF" w:rsidRPr="00AA002B">
              <w:rPr>
                <w:rFonts w:ascii="Times New Roman" w:eastAsia="標楷體" w:hAnsi="Times New Roman"/>
                <w:szCs w:val="24"/>
              </w:rPr>
              <w:t>4</w:t>
            </w:r>
            <w:r w:rsidRPr="00AA002B">
              <w:rPr>
                <w:rFonts w:ascii="Times New Roman" w:eastAsia="標楷體" w:hAnsi="Times New Roman"/>
                <w:szCs w:val="24"/>
              </w:rPr>
              <w:t>,</w:t>
            </w:r>
            <w:r w:rsidR="007438CF" w:rsidRPr="00AA002B">
              <w:rPr>
                <w:rFonts w:ascii="Times New Roman" w:eastAsia="標楷體" w:hAnsi="Times New Roman"/>
                <w:szCs w:val="24"/>
              </w:rPr>
              <w:t>0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  <w:tc>
          <w:tcPr>
            <w:tcW w:w="0" w:type="auto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依國外出差旅費日支費標準所列各地區補助經費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120%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，並以補助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年為上限。</w:t>
            </w:r>
          </w:p>
        </w:tc>
      </w:tr>
      <w:tr w:rsidR="00842CED" w:rsidRPr="00183F4A" w:rsidTr="00036717">
        <w:tc>
          <w:tcPr>
            <w:tcW w:w="1242" w:type="dxa"/>
            <w:shd w:val="clear" w:color="auto" w:fill="auto"/>
          </w:tcPr>
          <w:p w:rsidR="00842CED" w:rsidRPr="00EE0EC9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國內指導教授之學術指導費</w:t>
            </w:r>
          </w:p>
        </w:tc>
        <w:tc>
          <w:tcPr>
            <w:tcW w:w="2714" w:type="dxa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每人每月新臺幣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</w:tc>
        <w:tc>
          <w:tcPr>
            <w:tcW w:w="0" w:type="auto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補助國內指導教授每人每月新臺幣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萬元之學術指導費，每位申請人以提出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名國內指導教授為限，以補助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年為上限。</w:t>
            </w:r>
          </w:p>
        </w:tc>
      </w:tr>
      <w:tr w:rsidR="00842CED" w:rsidRPr="00183F4A" w:rsidTr="00036717">
        <w:tc>
          <w:tcPr>
            <w:tcW w:w="1242" w:type="dxa"/>
            <w:shd w:val="clear" w:color="auto" w:fill="auto"/>
          </w:tcPr>
          <w:p w:rsidR="00842CED" w:rsidRPr="00EE0EC9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學術交流所需之機票及研討會報名費</w:t>
            </w:r>
          </w:p>
        </w:tc>
        <w:tc>
          <w:tcPr>
            <w:tcW w:w="2714" w:type="dxa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補助個人來回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趟機票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給付經濟艙機票款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及研討會報名費</w:t>
            </w:r>
          </w:p>
        </w:tc>
        <w:tc>
          <w:tcPr>
            <w:tcW w:w="0" w:type="auto"/>
            <w:shd w:val="clear" w:color="auto" w:fill="auto"/>
          </w:tcPr>
          <w:p w:rsidR="00842CED" w:rsidRPr="00AA002B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AA002B">
              <w:rPr>
                <w:rFonts w:ascii="Times New Roman" w:eastAsia="標楷體" w:hAnsi="Times New Roman" w:hint="eastAsia"/>
                <w:szCs w:val="24"/>
              </w:rPr>
              <w:t>申請人回國</w:t>
            </w:r>
            <w:r w:rsidRPr="00AA002B">
              <w:rPr>
                <w:rFonts w:ascii="Times New Roman" w:eastAsia="標楷體" w:hAnsi="Times New Roman"/>
                <w:szCs w:val="24"/>
              </w:rPr>
              <w:t>參與研究內容相關之國際研討會或進行學術交流，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補助個人來回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趟機票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給付經濟艙機票款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及研討會報名費，以上補助經費均須檢據核實報支，且每人每年以補助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AA002B">
              <w:rPr>
                <w:rFonts w:ascii="Times New Roman" w:eastAsia="標楷體" w:hAnsi="Times New Roman" w:hint="eastAsia"/>
                <w:szCs w:val="24"/>
              </w:rPr>
              <w:t>次為限。</w:t>
            </w:r>
          </w:p>
        </w:tc>
      </w:tr>
      <w:tr w:rsidR="00842CED" w:rsidRPr="00183F4A" w:rsidTr="00036717">
        <w:tc>
          <w:tcPr>
            <w:tcW w:w="1242" w:type="dxa"/>
            <w:shd w:val="clear" w:color="auto" w:fill="auto"/>
          </w:tcPr>
          <w:p w:rsidR="00842CED" w:rsidRPr="00EE0EC9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返國服務之外加薪資費</w:t>
            </w:r>
          </w:p>
        </w:tc>
        <w:tc>
          <w:tcPr>
            <w:tcW w:w="2714" w:type="dxa"/>
            <w:shd w:val="clear" w:color="auto" w:fill="auto"/>
          </w:tcPr>
          <w:p w:rsidR="00842CED" w:rsidRPr="00EE0EC9" w:rsidRDefault="00842CED" w:rsidP="00036717">
            <w:pPr>
              <w:pStyle w:val="a8"/>
              <w:numPr>
                <w:ilvl w:val="0"/>
                <w:numId w:val="14"/>
              </w:numPr>
              <w:spacing w:line="24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若返國後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年內於大專校院或國家研究機構擔任專任博士後研究之職務者，每人每年補助新臺幣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萬元。</w:t>
            </w:r>
          </w:p>
          <w:p w:rsidR="00842CED" w:rsidRPr="00EE0EC9" w:rsidRDefault="00842CED" w:rsidP="00036717">
            <w:pPr>
              <w:pStyle w:val="a8"/>
              <w:numPr>
                <w:ilvl w:val="0"/>
                <w:numId w:val="14"/>
              </w:numPr>
              <w:spacing w:line="24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返國後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年內於大專校院擔任專任教職者，則每人每年補助新臺幣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萬元。</w:t>
            </w:r>
          </w:p>
          <w:p w:rsidR="00842CED" w:rsidRPr="00EE0EC9" w:rsidRDefault="00842CED" w:rsidP="00036717">
            <w:pPr>
              <w:pStyle w:val="a8"/>
              <w:numPr>
                <w:ilvl w:val="0"/>
                <w:numId w:val="14"/>
              </w:numPr>
              <w:spacing w:line="240" w:lineRule="atLeast"/>
              <w:ind w:leftChars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每人最多累計補助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年為限。</w:t>
            </w:r>
          </w:p>
        </w:tc>
        <w:tc>
          <w:tcPr>
            <w:tcW w:w="0" w:type="auto"/>
            <w:shd w:val="clear" w:color="auto" w:fill="auto"/>
          </w:tcPr>
          <w:p w:rsidR="00842CED" w:rsidRPr="00EE0EC9" w:rsidRDefault="00842CED" w:rsidP="00036717">
            <w:pPr>
              <w:pStyle w:val="a8"/>
              <w:spacing w:line="240" w:lineRule="atLeast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EE0EC9">
              <w:rPr>
                <w:rFonts w:ascii="Times New Roman" w:eastAsia="標楷體" w:hAnsi="Times New Roman" w:hint="eastAsia"/>
                <w:szCs w:val="24"/>
              </w:rPr>
              <w:t>若返國後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年內於大專校院或國家研究機構擔任專任博士後研究之職務者，每人每年補助新臺幣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20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萬元，最多補助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年。返國後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年內於大專校院擔任專任教職者，則每人每年補助新臺幣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30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萬元，最多補助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年。每人最多累計補助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EE0EC9">
              <w:rPr>
                <w:rFonts w:ascii="Times New Roman" w:eastAsia="標楷體" w:hAnsi="Times New Roman" w:hint="eastAsia"/>
                <w:szCs w:val="24"/>
              </w:rPr>
              <w:t>年為限。</w:t>
            </w:r>
          </w:p>
        </w:tc>
      </w:tr>
    </w:tbl>
    <w:p w:rsidR="00842CED" w:rsidRPr="00E8503B" w:rsidRDefault="00842CED" w:rsidP="00842CED">
      <w:pPr>
        <w:rPr>
          <w:rFonts w:ascii="Times New Roman" w:eastAsia="標楷體" w:hAnsi="Times New Roman" w:cs="Times New Roman"/>
          <w:sz w:val="16"/>
          <w:szCs w:val="16"/>
        </w:rPr>
      </w:pPr>
    </w:p>
    <w:p w:rsidR="00470DC9" w:rsidRPr="00E8503B" w:rsidRDefault="00842CED" w:rsidP="00842CED">
      <w:pPr>
        <w:spacing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t>五</w:t>
      </w: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、</w:t>
      </w:r>
      <w:r w:rsidR="00D73C2D" w:rsidRPr="007438CF">
        <w:rPr>
          <w:rFonts w:ascii="Times New Roman" w:eastAsia="標楷體" w:hAnsi="Times New Roman" w:cs="Times New Roman" w:hint="eastAsia"/>
          <w:sz w:val="36"/>
          <w:szCs w:val="36"/>
        </w:rPr>
        <w:t>報名</w:t>
      </w:r>
      <w:r w:rsidRPr="007438CF">
        <w:rPr>
          <w:rFonts w:ascii="Times New Roman" w:eastAsia="標楷體" w:hAnsi="Times New Roman" w:cs="Times New Roman" w:hint="eastAsia"/>
          <w:sz w:val="36"/>
          <w:szCs w:val="36"/>
        </w:rPr>
        <w:t>方式</w:t>
      </w:r>
      <w:r w:rsidR="00AC56E4" w:rsidRPr="007438CF">
        <w:rPr>
          <w:rFonts w:ascii="Times New Roman" w:eastAsia="標楷體" w:hAnsi="Times New Roman" w:cs="Times New Roman" w:hint="eastAsia"/>
          <w:sz w:val="36"/>
          <w:szCs w:val="36"/>
        </w:rPr>
        <w:t>及日期</w:t>
      </w:r>
      <w:r w:rsidRPr="007438CF">
        <w:rPr>
          <w:rFonts w:ascii="Times New Roman" w:eastAsia="標楷體" w:hAnsi="Times New Roman" w:cs="Times New Roman" w:hint="eastAsia"/>
          <w:sz w:val="36"/>
          <w:szCs w:val="36"/>
        </w:rPr>
        <w:t>：</w:t>
      </w:r>
    </w:p>
    <w:p w:rsidR="0009445D" w:rsidRDefault="00842CED" w:rsidP="0009445D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一律採取線上報名，</w:t>
      </w:r>
      <w:r w:rsidRPr="007620A7">
        <w:rPr>
          <w:rFonts w:ascii="Times New Roman" w:eastAsia="標楷體" w:hAnsi="Times New Roman" w:hint="eastAsia"/>
          <w:sz w:val="28"/>
        </w:rPr>
        <w:t>申請人應</w:t>
      </w:r>
      <w:r w:rsidRPr="007620A7">
        <w:rPr>
          <w:rFonts w:ascii="Times New Roman" w:eastAsia="標楷體" w:hAnsi="Times New Roman"/>
          <w:sz w:val="28"/>
        </w:rPr>
        <w:t>填列</w:t>
      </w:r>
      <w:r w:rsidRPr="007620A7">
        <w:rPr>
          <w:rFonts w:ascii="Times New Roman" w:eastAsia="標楷體" w:hAnsi="Times New Roman" w:hint="eastAsia"/>
          <w:sz w:val="28"/>
        </w:rPr>
        <w:t>申請表並</w:t>
      </w:r>
      <w:r w:rsidRPr="007620A7">
        <w:rPr>
          <w:rFonts w:ascii="Times New Roman" w:eastAsia="標楷體" w:hAnsi="Times New Roman"/>
          <w:sz w:val="28"/>
        </w:rPr>
        <w:t>檢附</w:t>
      </w:r>
      <w:r w:rsidR="00622570">
        <w:rPr>
          <w:rFonts w:ascii="Times New Roman" w:eastAsia="標楷體" w:hAnsi="Times New Roman" w:hint="eastAsia"/>
          <w:sz w:val="28"/>
        </w:rPr>
        <w:t>所要求資料</w:t>
      </w:r>
      <w:r w:rsidRPr="007620A7">
        <w:rPr>
          <w:rFonts w:ascii="Times New Roman" w:eastAsia="標楷體" w:hAnsi="Times New Roman"/>
          <w:sz w:val="28"/>
        </w:rPr>
        <w:t>，於</w:t>
      </w:r>
      <w:r w:rsidRPr="007620A7">
        <w:rPr>
          <w:rFonts w:ascii="Times New Roman" w:eastAsia="標楷體" w:hAnsi="Times New Roman" w:hint="eastAsia"/>
          <w:sz w:val="28"/>
        </w:rPr>
        <w:t>報名</w:t>
      </w:r>
      <w:r w:rsidRPr="007620A7">
        <w:rPr>
          <w:rFonts w:ascii="Times New Roman" w:eastAsia="標楷體" w:hAnsi="Times New Roman"/>
          <w:sz w:val="28"/>
        </w:rPr>
        <w:t>期間向本部指定窗口</w:t>
      </w:r>
      <w:r w:rsidRPr="007620A7">
        <w:rPr>
          <w:rFonts w:ascii="Times New Roman" w:eastAsia="標楷體" w:hAnsi="Times New Roman" w:hint="eastAsia"/>
          <w:sz w:val="28"/>
        </w:rPr>
        <w:t>提出</w:t>
      </w:r>
      <w:r w:rsidRPr="007620A7">
        <w:rPr>
          <w:rFonts w:ascii="Times New Roman" w:eastAsia="標楷體" w:hAnsi="Times New Roman"/>
          <w:sz w:val="28"/>
        </w:rPr>
        <w:t>申請：</w:t>
      </w:r>
    </w:p>
    <w:p w:rsidR="00842CED" w:rsidRPr="0009445D" w:rsidRDefault="0009445D" w:rsidP="0009445D">
      <w:pPr>
        <w:pStyle w:val="a8"/>
        <w:spacing w:line="500" w:lineRule="exact"/>
        <w:ind w:leftChars="0" w:left="1139"/>
        <w:jc w:val="both"/>
        <w:rPr>
          <w:rFonts w:ascii="Times New Roman" w:eastAsia="標楷體" w:hAnsi="Times New Roman"/>
          <w:sz w:val="28"/>
        </w:rPr>
      </w:pPr>
      <w:r w:rsidRPr="00470DC9">
        <w:rPr>
          <w:rFonts w:ascii="Times New Roman" w:eastAsia="標楷體" w:hAnsi="Times New Roman" w:hint="eastAsia"/>
          <w:sz w:val="28"/>
        </w:rPr>
        <w:t>網址</w:t>
      </w:r>
      <w:r>
        <w:rPr>
          <w:rFonts w:ascii="Times New Roman" w:eastAsia="標楷體" w:hAnsi="Times New Roman" w:hint="eastAsia"/>
          <w:sz w:val="28"/>
        </w:rPr>
        <w:t xml:space="preserve">：　</w:t>
      </w:r>
      <w:r w:rsidRPr="00470DC9">
        <w:rPr>
          <w:rFonts w:ascii="Times New Roman" w:eastAsia="標楷體" w:hAnsi="Times New Roman" w:hint="eastAsia"/>
          <w:sz w:val="28"/>
        </w:rPr>
        <w:t>https://gra103.aca.ntu.edu.tw/tsff</w:t>
      </w:r>
    </w:p>
    <w:p w:rsidR="00470DC9" w:rsidRDefault="00470DC9" w:rsidP="00470DC9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470DC9">
        <w:rPr>
          <w:rFonts w:ascii="Times New Roman" w:eastAsia="標楷體" w:hAnsi="Times New Roman" w:hint="eastAsia"/>
          <w:sz w:val="28"/>
        </w:rPr>
        <w:t>本考試採用網路填表並上傳資料，線上填寫報名表期間自</w:t>
      </w:r>
      <w:r w:rsidRPr="00587A2A">
        <w:rPr>
          <w:rFonts w:ascii="Times New Roman" w:eastAsia="標楷體" w:hAnsi="Times New Roman" w:hint="eastAsia"/>
          <w:sz w:val="28"/>
        </w:rPr>
        <w:t>108</w:t>
      </w:r>
      <w:r w:rsidRPr="00587A2A">
        <w:rPr>
          <w:rFonts w:ascii="Times New Roman" w:eastAsia="標楷體" w:hAnsi="Times New Roman" w:hint="eastAsia"/>
          <w:sz w:val="28"/>
        </w:rPr>
        <w:t>年</w:t>
      </w:r>
      <w:r w:rsidR="00AA002B" w:rsidRPr="00587A2A">
        <w:rPr>
          <w:rFonts w:ascii="Times New Roman" w:eastAsia="標楷體" w:hAnsi="Times New Roman" w:hint="eastAsia"/>
          <w:sz w:val="28"/>
        </w:rPr>
        <w:t>7</w:t>
      </w:r>
      <w:r w:rsidRPr="00587A2A">
        <w:rPr>
          <w:rFonts w:ascii="Times New Roman" w:eastAsia="標楷體" w:hAnsi="Times New Roman" w:hint="eastAsia"/>
          <w:sz w:val="28"/>
        </w:rPr>
        <w:t>月</w:t>
      </w:r>
      <w:r w:rsidR="00AA002B" w:rsidRPr="00587A2A">
        <w:rPr>
          <w:rFonts w:ascii="Times New Roman" w:eastAsia="標楷體" w:hAnsi="Times New Roman" w:hint="eastAsia"/>
          <w:sz w:val="28"/>
        </w:rPr>
        <w:t>4</w:t>
      </w:r>
      <w:r w:rsidRPr="00587A2A">
        <w:rPr>
          <w:rFonts w:ascii="Times New Roman" w:eastAsia="標楷體" w:hAnsi="Times New Roman" w:hint="eastAsia"/>
          <w:sz w:val="28"/>
        </w:rPr>
        <w:t>日</w:t>
      </w:r>
      <w:r w:rsidRPr="00587A2A">
        <w:rPr>
          <w:rFonts w:ascii="Times New Roman" w:eastAsia="標楷體" w:hAnsi="Times New Roman" w:hint="eastAsia"/>
          <w:sz w:val="28"/>
        </w:rPr>
        <w:t>9</w:t>
      </w:r>
      <w:r w:rsidRPr="00587A2A">
        <w:rPr>
          <w:rFonts w:ascii="Times New Roman" w:eastAsia="標楷體" w:hAnsi="Times New Roman" w:hint="eastAsia"/>
          <w:sz w:val="28"/>
        </w:rPr>
        <w:t>：</w:t>
      </w:r>
      <w:r w:rsidRPr="00587A2A">
        <w:rPr>
          <w:rFonts w:ascii="Times New Roman" w:eastAsia="標楷體" w:hAnsi="Times New Roman" w:hint="eastAsia"/>
          <w:sz w:val="28"/>
        </w:rPr>
        <w:t>00</w:t>
      </w:r>
      <w:r w:rsidRPr="00587A2A">
        <w:rPr>
          <w:rFonts w:ascii="Times New Roman" w:eastAsia="標楷體" w:hAnsi="Times New Roman" w:hint="eastAsia"/>
          <w:sz w:val="28"/>
        </w:rPr>
        <w:t>至</w:t>
      </w:r>
      <w:r w:rsidR="00AA002B" w:rsidRPr="00587A2A">
        <w:rPr>
          <w:rFonts w:ascii="Times New Roman" w:eastAsia="標楷體" w:hAnsi="Times New Roman" w:hint="eastAsia"/>
          <w:sz w:val="28"/>
        </w:rPr>
        <w:t>8</w:t>
      </w:r>
      <w:r w:rsidRPr="00587A2A">
        <w:rPr>
          <w:rFonts w:ascii="Times New Roman" w:eastAsia="標楷體" w:hAnsi="Times New Roman" w:hint="eastAsia"/>
          <w:sz w:val="28"/>
        </w:rPr>
        <w:t>月</w:t>
      </w:r>
      <w:r w:rsidRPr="00587A2A">
        <w:rPr>
          <w:rFonts w:ascii="Times New Roman" w:eastAsia="標楷體" w:hAnsi="Times New Roman" w:hint="eastAsia"/>
          <w:sz w:val="28"/>
        </w:rPr>
        <w:t>1</w:t>
      </w:r>
      <w:r w:rsidRPr="00587A2A">
        <w:rPr>
          <w:rFonts w:ascii="Times New Roman" w:eastAsia="標楷體" w:hAnsi="Times New Roman" w:hint="eastAsia"/>
          <w:sz w:val="28"/>
        </w:rPr>
        <w:t>日</w:t>
      </w:r>
      <w:r w:rsidRPr="00587A2A">
        <w:rPr>
          <w:rFonts w:ascii="Times New Roman" w:eastAsia="標楷體" w:hAnsi="Times New Roman" w:hint="eastAsia"/>
          <w:sz w:val="28"/>
        </w:rPr>
        <w:t>17</w:t>
      </w:r>
      <w:r w:rsidRPr="00587A2A">
        <w:rPr>
          <w:rFonts w:ascii="Times New Roman" w:eastAsia="標楷體" w:hAnsi="Times New Roman" w:hint="eastAsia"/>
          <w:sz w:val="28"/>
        </w:rPr>
        <w:t>：</w:t>
      </w:r>
      <w:r w:rsidRPr="00587A2A">
        <w:rPr>
          <w:rFonts w:ascii="Times New Roman" w:eastAsia="標楷體" w:hAnsi="Times New Roman" w:hint="eastAsia"/>
          <w:sz w:val="28"/>
        </w:rPr>
        <w:t>00</w:t>
      </w:r>
      <w:r w:rsidRPr="00587A2A">
        <w:rPr>
          <w:rFonts w:ascii="Times New Roman" w:eastAsia="標楷體" w:hAnsi="Times New Roman" w:hint="eastAsia"/>
          <w:sz w:val="28"/>
        </w:rPr>
        <w:t>截止，屆時報</w:t>
      </w:r>
      <w:r w:rsidRPr="00470DC9">
        <w:rPr>
          <w:rFonts w:ascii="Times New Roman" w:eastAsia="標楷體" w:hAnsi="Times New Roman" w:hint="eastAsia"/>
          <w:sz w:val="28"/>
        </w:rPr>
        <w:t>名系統將自動關閉，</w:t>
      </w:r>
      <w:r w:rsidRPr="00470DC9">
        <w:rPr>
          <w:rFonts w:ascii="Times New Roman" w:eastAsia="標楷體" w:hAnsi="Times New Roman" w:hint="eastAsia"/>
          <w:sz w:val="28"/>
        </w:rPr>
        <w:lastRenderedPageBreak/>
        <w:t>逾時無法報名及上傳報名應繳表件，請自行掌控報名時間。</w:t>
      </w:r>
    </w:p>
    <w:p w:rsidR="00470DC9" w:rsidRPr="005250DE" w:rsidRDefault="00470DC9" w:rsidP="00470DC9">
      <w:pPr>
        <w:spacing w:line="50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70DC9">
        <w:rPr>
          <w:rFonts w:ascii="Times New Roman" w:eastAsia="標楷體" w:hAnsi="Times New Roman" w:hint="eastAsia"/>
          <w:sz w:val="36"/>
          <w:szCs w:val="36"/>
        </w:rPr>
        <w:t>六、</w:t>
      </w:r>
      <w:r w:rsidRPr="005250DE">
        <w:rPr>
          <w:rFonts w:ascii="Times New Roman" w:eastAsia="標楷體" w:hAnsi="Times New Roman" w:hint="eastAsia"/>
          <w:sz w:val="36"/>
          <w:szCs w:val="36"/>
        </w:rPr>
        <w:t>報名應繳表件：</w:t>
      </w:r>
    </w:p>
    <w:p w:rsidR="00470DC9" w:rsidRPr="005250DE" w:rsidRDefault="0009445D" w:rsidP="00B80207">
      <w:pPr>
        <w:pStyle w:val="a8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凡申請本計畫者，應繳交下列表件：</w:t>
      </w:r>
    </w:p>
    <w:p w:rsidR="00281F14" w:rsidRPr="005250DE" w:rsidRDefault="00842CED" w:rsidP="00281F14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申請表。</w:t>
      </w:r>
      <w:r w:rsidR="00281F14" w:rsidRPr="005250DE">
        <w:rPr>
          <w:rFonts w:ascii="Times New Roman" w:eastAsia="標楷體" w:hAnsi="Times New Roman" w:hint="eastAsia"/>
          <w:sz w:val="28"/>
        </w:rPr>
        <w:t>欲</w:t>
      </w:r>
      <w:r w:rsidRPr="005250DE">
        <w:rPr>
          <w:rFonts w:ascii="Times New Roman" w:eastAsia="標楷體" w:hAnsi="Times New Roman" w:hint="eastAsia"/>
          <w:sz w:val="28"/>
        </w:rPr>
        <w:t>申請國外大學在世界之排名</w:t>
      </w:r>
      <w:r w:rsidR="00281F14" w:rsidRPr="005250DE">
        <w:rPr>
          <w:rFonts w:ascii="Times New Roman" w:eastAsia="標楷體" w:hAnsi="Times New Roman" w:hint="eastAsia"/>
          <w:sz w:val="28"/>
        </w:rPr>
        <w:t>請</w:t>
      </w:r>
      <w:r w:rsidRPr="005250DE">
        <w:rPr>
          <w:rFonts w:ascii="Times New Roman" w:eastAsia="標楷體" w:hAnsi="Times New Roman" w:hint="eastAsia"/>
          <w:sz w:val="28"/>
        </w:rPr>
        <w:t>於申請表填寫國別校名</w:t>
      </w:r>
      <w:r w:rsidR="00281F14" w:rsidRPr="005250DE">
        <w:rPr>
          <w:rFonts w:ascii="Times New Roman" w:eastAsia="標楷體" w:hAnsi="Times New Roman" w:hint="eastAsia"/>
          <w:sz w:val="28"/>
        </w:rPr>
        <w:t>即可，排名將</w:t>
      </w:r>
      <w:r w:rsidRPr="005250DE">
        <w:rPr>
          <w:rFonts w:ascii="Times New Roman" w:eastAsia="標楷體" w:hAnsi="Times New Roman" w:hint="eastAsia"/>
          <w:sz w:val="28"/>
        </w:rPr>
        <w:t>再由本部檢核</w:t>
      </w:r>
      <w:r w:rsidR="00281F14" w:rsidRPr="005250DE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/>
          <w:sz w:val="28"/>
        </w:rPr>
        <w:t>學位證明書</w:t>
      </w:r>
      <w:r w:rsidRPr="005250DE">
        <w:rPr>
          <w:rFonts w:ascii="Times New Roman" w:eastAsia="標楷體" w:hAnsi="Times New Roman" w:hint="eastAsia"/>
          <w:sz w:val="28"/>
        </w:rPr>
        <w:t>及在學證明</w:t>
      </w:r>
      <w:r w:rsidRPr="005250DE">
        <w:rPr>
          <w:rFonts w:ascii="Times New Roman" w:eastAsia="標楷體" w:hAnsi="Times New Roman" w:hint="eastAsia"/>
          <w:sz w:val="28"/>
        </w:rPr>
        <w:t>(</w:t>
      </w:r>
      <w:r w:rsidRPr="005250DE">
        <w:rPr>
          <w:rFonts w:ascii="Times New Roman" w:eastAsia="標楷體" w:hAnsi="Times New Roman" w:hint="eastAsia"/>
          <w:sz w:val="28"/>
        </w:rPr>
        <w:t>於申請期間修</w:t>
      </w:r>
      <w:r w:rsidRPr="007620A7">
        <w:rPr>
          <w:rFonts w:ascii="Times New Roman" w:eastAsia="標楷體" w:hAnsi="Times New Roman" w:hint="eastAsia"/>
          <w:sz w:val="28"/>
        </w:rPr>
        <w:t>讀博士學位者須提供</w:t>
      </w:r>
      <w:r w:rsidRPr="007620A7">
        <w:rPr>
          <w:rFonts w:ascii="Times New Roman" w:eastAsia="標楷體" w:hAnsi="Times New Roman" w:hint="eastAsia"/>
          <w:sz w:val="28"/>
        </w:rPr>
        <w:t>)</w:t>
      </w:r>
      <w:r w:rsidR="00281F14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學士</w:t>
      </w:r>
      <w:r w:rsidRPr="007620A7">
        <w:rPr>
          <w:rFonts w:ascii="Times New Roman" w:eastAsia="標楷體" w:hAnsi="Times New Roman" w:hint="eastAsia"/>
          <w:sz w:val="28"/>
        </w:rPr>
        <w:t>班</w:t>
      </w:r>
      <w:r w:rsidRPr="007620A7">
        <w:rPr>
          <w:rFonts w:ascii="Times New Roman" w:eastAsia="標楷體" w:hAnsi="Times New Roman"/>
          <w:sz w:val="28"/>
        </w:rPr>
        <w:t>及研究所成績單</w:t>
      </w:r>
      <w:r w:rsidR="00B80207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符合標準之擬留學國語文能力證明</w:t>
      </w:r>
      <w:r w:rsidR="00B80207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教授推薦函</w:t>
      </w:r>
      <w:r w:rsidRPr="007620A7">
        <w:rPr>
          <w:rFonts w:ascii="Times New Roman" w:eastAsia="標楷體" w:hAnsi="Times New Roman" w:hint="eastAsia"/>
          <w:sz w:val="28"/>
        </w:rPr>
        <w:t>2</w:t>
      </w:r>
      <w:r w:rsidRPr="007620A7">
        <w:rPr>
          <w:rFonts w:ascii="Times New Roman" w:eastAsia="標楷體" w:hAnsi="Times New Roman" w:hint="eastAsia"/>
          <w:sz w:val="28"/>
        </w:rPr>
        <w:t>封</w:t>
      </w:r>
      <w:r w:rsidR="00B80207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個人</w:t>
      </w:r>
      <w:r w:rsidRPr="007620A7">
        <w:rPr>
          <w:rFonts w:ascii="Times New Roman" w:eastAsia="標楷體" w:hAnsi="Times New Roman" w:hint="eastAsia"/>
          <w:sz w:val="28"/>
        </w:rPr>
        <w:t>自傳及</w:t>
      </w:r>
      <w:r w:rsidRPr="007620A7">
        <w:rPr>
          <w:rFonts w:ascii="Times New Roman" w:eastAsia="標楷體" w:hAnsi="Times New Roman"/>
          <w:sz w:val="28"/>
        </w:rPr>
        <w:t>履歷表</w:t>
      </w:r>
      <w:r w:rsidR="00B80207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留學研究計畫</w:t>
      </w:r>
      <w:r w:rsidR="00B80207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個人傑出表現或</w:t>
      </w:r>
      <w:r w:rsidRPr="007620A7">
        <w:rPr>
          <w:rFonts w:ascii="Times New Roman" w:eastAsia="標楷體" w:hAnsi="Times New Roman"/>
          <w:sz w:val="28"/>
        </w:rPr>
        <w:t>參與重大研究計畫經驗</w:t>
      </w:r>
      <w:r w:rsidRPr="007620A7">
        <w:rPr>
          <w:rFonts w:ascii="Times New Roman" w:eastAsia="標楷體" w:hAnsi="Times New Roman" w:hint="eastAsia"/>
          <w:sz w:val="28"/>
        </w:rPr>
        <w:t>，</w:t>
      </w:r>
      <w:r w:rsidRPr="007620A7">
        <w:rPr>
          <w:rFonts w:ascii="Times New Roman" w:eastAsia="標楷體" w:hAnsi="Times New Roman"/>
          <w:sz w:val="28"/>
        </w:rPr>
        <w:t>例如高教深耕計畫</w:t>
      </w:r>
      <w:r w:rsidRPr="007620A7">
        <w:rPr>
          <w:rFonts w:ascii="Times New Roman" w:eastAsia="標楷體" w:hAnsi="Times New Roman" w:hint="eastAsia"/>
          <w:sz w:val="28"/>
        </w:rPr>
        <w:t>之</w:t>
      </w:r>
      <w:r w:rsidRPr="007620A7">
        <w:rPr>
          <w:rFonts w:ascii="Times New Roman" w:eastAsia="標楷體" w:hAnsi="Times New Roman"/>
          <w:sz w:val="28"/>
        </w:rPr>
        <w:t>研究中心相關計畫案</w:t>
      </w:r>
      <w:r w:rsidRPr="007620A7">
        <w:rPr>
          <w:rFonts w:ascii="Times New Roman" w:eastAsia="標楷體" w:hAnsi="Times New Roman" w:hint="eastAsia"/>
          <w:sz w:val="28"/>
        </w:rPr>
        <w:t>。</w:t>
      </w:r>
    </w:p>
    <w:p w:rsidR="00842CED" w:rsidRPr="007620A7" w:rsidRDefault="00842CED" w:rsidP="00842CED">
      <w:pPr>
        <w:pStyle w:val="a8"/>
        <w:numPr>
          <w:ilvl w:val="0"/>
          <w:numId w:val="16"/>
        </w:numPr>
        <w:spacing w:line="500" w:lineRule="exact"/>
        <w:ind w:leftChars="0" w:left="1418" w:hanging="425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國內學校指導教授願任同意書：</w:t>
      </w:r>
      <w:r w:rsidRPr="007620A7">
        <w:rPr>
          <w:rFonts w:ascii="Times New Roman" w:eastAsia="標楷體" w:hAnsi="Times New Roman"/>
          <w:sz w:val="28"/>
        </w:rPr>
        <w:t>國內學校教授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不限原碩士論文指導老師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簽署願意擔任申請人</w:t>
      </w:r>
      <w:r w:rsidRPr="007620A7">
        <w:rPr>
          <w:rFonts w:ascii="Times New Roman" w:eastAsia="標楷體" w:hAnsi="Times New Roman" w:hint="eastAsia"/>
          <w:sz w:val="28"/>
        </w:rPr>
        <w:t>於</w:t>
      </w:r>
      <w:r w:rsidRPr="007620A7">
        <w:rPr>
          <w:rFonts w:ascii="Times New Roman" w:eastAsia="標楷體" w:hAnsi="Times New Roman"/>
          <w:sz w:val="28"/>
        </w:rPr>
        <w:t>國外就讀</w:t>
      </w:r>
      <w:r w:rsidRPr="007620A7">
        <w:rPr>
          <w:rFonts w:ascii="Times New Roman" w:eastAsia="標楷體" w:hAnsi="Times New Roman" w:hint="eastAsia"/>
          <w:sz w:val="28"/>
        </w:rPr>
        <w:t>期間</w:t>
      </w:r>
      <w:r w:rsidRPr="007620A7">
        <w:rPr>
          <w:rFonts w:ascii="Times New Roman" w:eastAsia="標楷體" w:hAnsi="Times New Roman"/>
          <w:sz w:val="28"/>
        </w:rPr>
        <w:t>之國內指導教師，並具體推薦</w:t>
      </w:r>
      <w:r w:rsidRPr="007620A7">
        <w:rPr>
          <w:rFonts w:ascii="Times New Roman" w:eastAsia="標楷體" w:hAnsi="Times New Roman" w:hint="eastAsia"/>
          <w:sz w:val="28"/>
        </w:rPr>
        <w:t>(</w:t>
      </w:r>
      <w:r w:rsidRPr="007620A7">
        <w:rPr>
          <w:rFonts w:ascii="Times New Roman" w:eastAsia="標楷體" w:hAnsi="Times New Roman" w:hint="eastAsia"/>
          <w:sz w:val="28"/>
        </w:rPr>
        <w:t>本項非申請必備文件，若檢附則列為加分項目</w:t>
      </w:r>
      <w:r w:rsidRPr="007620A7">
        <w:rPr>
          <w:rFonts w:ascii="Times New Roman" w:eastAsia="標楷體" w:hAnsi="Times New Roman" w:hint="eastAsia"/>
          <w:sz w:val="28"/>
        </w:rPr>
        <w:t>)</w:t>
      </w:r>
      <w:r w:rsidRPr="007620A7">
        <w:rPr>
          <w:rFonts w:ascii="Times New Roman" w:eastAsia="標楷體" w:hAnsi="Times New Roman" w:hint="eastAsia"/>
          <w:sz w:val="28"/>
        </w:rPr>
        <w:t>。</w:t>
      </w:r>
    </w:p>
    <w:p w:rsidR="00470DC9" w:rsidRDefault="00842CED" w:rsidP="00B80207">
      <w:pPr>
        <w:pStyle w:val="a8"/>
        <w:numPr>
          <w:ilvl w:val="0"/>
          <w:numId w:val="22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申請人應負事先檢核文件完備性之責。申請文件不接受補件或抽換，逾期、資料不齊全、不符規定者，均不予受理；審查結束後，資料亦不退還，如有重要文件，請申請人自行備份留存。</w:t>
      </w:r>
    </w:p>
    <w:p w:rsidR="00587A2A" w:rsidRPr="005250DE" w:rsidRDefault="00587A2A" w:rsidP="00587A2A">
      <w:pPr>
        <w:pStyle w:val="a8"/>
        <w:numPr>
          <w:ilvl w:val="0"/>
          <w:numId w:val="22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報名費，詳見報名網站公告</w:t>
      </w:r>
      <w:r w:rsidRPr="005250DE">
        <w:rPr>
          <w:rFonts w:ascii="Times New Roman" w:eastAsia="標楷體" w:hAnsi="Times New Roman" w:hint="eastAsia"/>
          <w:sz w:val="28"/>
        </w:rPr>
        <w:t>(</w:t>
      </w:r>
      <w:r w:rsidRPr="005250DE">
        <w:rPr>
          <w:rFonts w:ascii="Times New Roman" w:eastAsia="標楷體" w:hAnsi="Times New Roman" w:hint="eastAsia"/>
          <w:sz w:val="28"/>
        </w:rPr>
        <w:t>低收入戶或中低收入戶免繳報名費）。</w:t>
      </w:r>
    </w:p>
    <w:p w:rsidR="00842CED" w:rsidRPr="005250DE" w:rsidRDefault="00B80207" w:rsidP="00842CED">
      <w:pPr>
        <w:spacing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5250DE">
        <w:rPr>
          <w:rFonts w:ascii="Times New Roman" w:eastAsia="標楷體" w:hAnsi="Times New Roman" w:cs="Times New Roman" w:hint="eastAsia"/>
          <w:sz w:val="36"/>
          <w:szCs w:val="36"/>
        </w:rPr>
        <w:t>七</w:t>
      </w:r>
      <w:r w:rsidR="00842CED" w:rsidRPr="005250DE">
        <w:rPr>
          <w:rFonts w:ascii="Times New Roman" w:eastAsia="標楷體" w:hAnsi="Times New Roman" w:cs="Times New Roman" w:hint="eastAsia"/>
          <w:sz w:val="36"/>
          <w:szCs w:val="36"/>
        </w:rPr>
        <w:t>、審查方式：</w:t>
      </w:r>
    </w:p>
    <w:p w:rsidR="00842CED" w:rsidRPr="005250DE" w:rsidRDefault="00842CED" w:rsidP="00842CED">
      <w:pPr>
        <w:pStyle w:val="a8"/>
        <w:spacing w:line="500" w:lineRule="exact"/>
        <w:ind w:leftChars="295" w:left="708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依</w:t>
      </w:r>
      <w:r w:rsidRPr="005250DE">
        <w:rPr>
          <w:rFonts w:ascii="Times New Roman" w:eastAsia="標楷體" w:hAnsi="Times New Roman" w:hint="eastAsia"/>
          <w:sz w:val="28"/>
        </w:rPr>
        <w:t>5+2</w:t>
      </w:r>
      <w:r w:rsidRPr="005250DE">
        <w:rPr>
          <w:rFonts w:ascii="Times New Roman" w:eastAsia="標楷體" w:hAnsi="Times New Roman" w:hint="eastAsia"/>
          <w:sz w:val="28"/>
        </w:rPr>
        <w:t>產業領域別設置審查委員會，並設各領域召集人。審查方式如下：</w:t>
      </w:r>
      <w:r w:rsidRPr="005250DE">
        <w:rPr>
          <w:rFonts w:ascii="Times New Roman" w:eastAsia="標楷體" w:hAnsi="Times New Roman" w:hint="eastAsia"/>
          <w:sz w:val="28"/>
        </w:rPr>
        <w:t xml:space="preserve"> </w:t>
      </w:r>
    </w:p>
    <w:p w:rsidR="00842CED" w:rsidRPr="005250DE" w:rsidRDefault="00842CED" w:rsidP="00842CED">
      <w:pPr>
        <w:pStyle w:val="a8"/>
        <w:numPr>
          <w:ilvl w:val="0"/>
          <w:numId w:val="17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書面資料審查：每件申請資料分送書面審查人進行審查，並由各領域審查委員會審議書面審查通過案件。</w:t>
      </w:r>
    </w:p>
    <w:p w:rsidR="00842CED" w:rsidRPr="005250DE" w:rsidRDefault="00842CED" w:rsidP="00842CED">
      <w:pPr>
        <w:pStyle w:val="a8"/>
        <w:numPr>
          <w:ilvl w:val="0"/>
          <w:numId w:val="17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面試：通過書面審查之申請人始得參與面試，並由各領域審查委員會審議決定通過面試案件。</w:t>
      </w:r>
    </w:p>
    <w:p w:rsidR="00842CED" w:rsidRPr="005250DE" w:rsidRDefault="00842CED" w:rsidP="00842CED">
      <w:pPr>
        <w:pStyle w:val="a8"/>
        <w:numPr>
          <w:ilvl w:val="0"/>
          <w:numId w:val="17"/>
        </w:numPr>
        <w:spacing w:line="500" w:lineRule="exact"/>
        <w:ind w:leftChars="0" w:left="993" w:hanging="567"/>
        <w:jc w:val="both"/>
        <w:rPr>
          <w:rFonts w:ascii="Times New Roman" w:eastAsia="標楷體" w:hAnsi="Times New Roman"/>
          <w:sz w:val="28"/>
        </w:rPr>
      </w:pPr>
      <w:r w:rsidRPr="005250DE">
        <w:rPr>
          <w:rFonts w:ascii="Times New Roman" w:eastAsia="標楷體" w:hAnsi="Times New Roman" w:hint="eastAsia"/>
          <w:sz w:val="28"/>
        </w:rPr>
        <w:t>通過面試案件提由各領域審查委員會聯席會議審議，</w:t>
      </w:r>
      <w:r w:rsidR="00587A2A" w:rsidRPr="005250DE">
        <w:rPr>
          <w:rFonts w:ascii="Times New Roman" w:eastAsia="標楷體" w:hAnsi="Times New Roman" w:hint="eastAsia"/>
          <w:sz w:val="28"/>
        </w:rPr>
        <w:t>以</w:t>
      </w:r>
      <w:r w:rsidRPr="005250DE">
        <w:rPr>
          <w:rFonts w:ascii="Times New Roman" w:eastAsia="標楷體" w:hAnsi="Times New Roman" w:hint="eastAsia"/>
          <w:sz w:val="28"/>
        </w:rPr>
        <w:t>決定本計畫審查通過之錄取名單。</w:t>
      </w:r>
    </w:p>
    <w:p w:rsidR="00842CED" w:rsidRPr="00E8503B" w:rsidRDefault="00B80207" w:rsidP="00842CED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lastRenderedPageBreak/>
        <w:t>八</w:t>
      </w:r>
      <w:r w:rsidR="00842CED" w:rsidRPr="00E8503B">
        <w:rPr>
          <w:rFonts w:ascii="Times New Roman" w:eastAsia="標楷體" w:hAnsi="Times New Roman" w:cs="Times New Roman" w:hint="eastAsia"/>
          <w:sz w:val="36"/>
          <w:szCs w:val="36"/>
        </w:rPr>
        <w:t>、</w:t>
      </w:r>
      <w:r w:rsidR="00842CED">
        <w:rPr>
          <w:rFonts w:ascii="Times New Roman" w:eastAsia="標楷體" w:hAnsi="Times New Roman" w:cs="Times New Roman" w:hint="eastAsia"/>
          <w:sz w:val="36"/>
          <w:szCs w:val="36"/>
        </w:rPr>
        <w:t>審查項目</w:t>
      </w:r>
      <w:r w:rsidR="00842CED" w:rsidRPr="00E8503B">
        <w:rPr>
          <w:rFonts w:ascii="Times New Roman" w:eastAsia="標楷體" w:hAnsi="Times New Roman" w:cs="Times New Roman" w:hint="eastAsia"/>
          <w:sz w:val="36"/>
          <w:szCs w:val="36"/>
        </w:rPr>
        <w:t>：</w:t>
      </w:r>
    </w:p>
    <w:p w:rsidR="00842CED" w:rsidRPr="007620A7" w:rsidRDefault="00842CED" w:rsidP="00842CED">
      <w:pPr>
        <w:pStyle w:val="a8"/>
        <w:numPr>
          <w:ilvl w:val="0"/>
          <w:numId w:val="18"/>
        </w:numPr>
        <w:spacing w:line="500" w:lineRule="exact"/>
        <w:ind w:leftChars="0" w:left="709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申請資料完備性。</w:t>
      </w:r>
    </w:p>
    <w:p w:rsidR="00842CED" w:rsidRPr="007620A7" w:rsidRDefault="00842CED" w:rsidP="00842CED">
      <w:pPr>
        <w:pStyle w:val="a8"/>
        <w:numPr>
          <w:ilvl w:val="0"/>
          <w:numId w:val="18"/>
        </w:numPr>
        <w:spacing w:line="500" w:lineRule="exact"/>
        <w:ind w:leftChars="0" w:left="709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申請人研究背景與申請領域相關性。</w:t>
      </w:r>
    </w:p>
    <w:p w:rsidR="00842CED" w:rsidRPr="003F6C66" w:rsidRDefault="00842CED" w:rsidP="00842CED">
      <w:pPr>
        <w:pStyle w:val="a8"/>
        <w:numPr>
          <w:ilvl w:val="0"/>
          <w:numId w:val="18"/>
        </w:numPr>
        <w:spacing w:line="500" w:lineRule="exact"/>
        <w:ind w:leftChars="0" w:left="709" w:hanging="283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申請人學術表現、研究動機、發展潛力、熱忱與競爭力，以及言辭表</w:t>
      </w:r>
      <w:r w:rsidRPr="00E8503B">
        <w:rPr>
          <w:rFonts w:ascii="Times New Roman" w:eastAsia="標楷體" w:hAnsi="Times New Roman" w:hint="eastAsia"/>
          <w:sz w:val="28"/>
        </w:rPr>
        <w:t>達與溝通能力。</w:t>
      </w:r>
    </w:p>
    <w:p w:rsidR="00842CED" w:rsidRPr="00E8503B" w:rsidRDefault="00B80207" w:rsidP="00842CED">
      <w:pPr>
        <w:spacing w:beforeLines="100" w:before="360" w:afterLines="50" w:after="180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t>九</w:t>
      </w:r>
      <w:r w:rsidR="00842CED" w:rsidRPr="00E8503B">
        <w:rPr>
          <w:rFonts w:ascii="Times New Roman" w:eastAsia="標楷體" w:hAnsi="Times New Roman" w:cs="Times New Roman" w:hint="eastAsia"/>
          <w:sz w:val="36"/>
          <w:szCs w:val="36"/>
        </w:rPr>
        <w:t>、</w:t>
      </w:r>
      <w:r w:rsidR="00842CED" w:rsidRPr="006264A1">
        <w:rPr>
          <w:rFonts w:ascii="Times New Roman" w:eastAsia="標楷體" w:hAnsi="Times New Roman" w:cs="Times New Roman" w:hint="eastAsia"/>
          <w:sz w:val="36"/>
          <w:szCs w:val="36"/>
        </w:rPr>
        <w:t>錄取後應配合事項及相關規定</w:t>
      </w:r>
      <w:r w:rsidR="00842CED" w:rsidRPr="00E8503B">
        <w:rPr>
          <w:rFonts w:ascii="Times New Roman" w:eastAsia="標楷體" w:hAnsi="Times New Roman" w:cs="Times New Roman" w:hint="eastAsia"/>
          <w:sz w:val="36"/>
          <w:szCs w:val="36"/>
        </w:rPr>
        <w:t>：</w:t>
      </w:r>
    </w:p>
    <w:p w:rsidR="00842CED" w:rsidRPr="007620A7" w:rsidRDefault="00842CED" w:rsidP="00842CED">
      <w:pPr>
        <w:pStyle w:val="a8"/>
        <w:numPr>
          <w:ilvl w:val="2"/>
          <w:numId w:val="10"/>
        </w:numPr>
        <w:spacing w:line="500" w:lineRule="exact"/>
        <w:ind w:leftChars="0" w:left="851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本計畫</w:t>
      </w:r>
      <w:r w:rsidRPr="007620A7">
        <w:rPr>
          <w:rFonts w:ascii="Times New Roman" w:eastAsia="標楷體" w:hAnsi="Times New Roman"/>
          <w:sz w:val="28"/>
        </w:rPr>
        <w:t>錄取者</w:t>
      </w:r>
      <w:r w:rsidRPr="007620A7">
        <w:rPr>
          <w:rFonts w:ascii="Times New Roman" w:eastAsia="標楷體" w:hAnsi="Times New Roman" w:hint="eastAsia"/>
          <w:sz w:val="28"/>
        </w:rPr>
        <w:t>應</w:t>
      </w:r>
      <w:r w:rsidRPr="007620A7">
        <w:rPr>
          <w:rFonts w:ascii="Times New Roman" w:eastAsia="標楷體" w:hAnsi="Times New Roman"/>
          <w:sz w:val="28"/>
        </w:rPr>
        <w:t>與本部完成簽訂</w:t>
      </w:r>
      <w:r w:rsidRPr="007438CF">
        <w:rPr>
          <w:rFonts w:ascii="Times New Roman" w:eastAsia="標楷體" w:hAnsi="Times New Roman"/>
          <w:sz w:val="28"/>
        </w:rPr>
        <w:t>留學行政契約書</w:t>
      </w:r>
      <w:r w:rsidRPr="007620A7">
        <w:rPr>
          <w:rFonts w:ascii="Times New Roman" w:eastAsia="標楷體" w:hAnsi="Times New Roman"/>
          <w:sz w:val="28"/>
        </w:rPr>
        <w:t>，</w:t>
      </w:r>
      <w:r w:rsidRPr="007620A7">
        <w:rPr>
          <w:rFonts w:ascii="Times New Roman" w:eastAsia="標楷體" w:hAnsi="Times New Roman" w:hint="eastAsia"/>
          <w:sz w:val="28"/>
        </w:rPr>
        <w:t>且</w:t>
      </w:r>
      <w:r w:rsidRPr="007620A7">
        <w:rPr>
          <w:rFonts w:ascii="Times New Roman" w:eastAsia="標楷體" w:hAnsi="Times New Roman"/>
          <w:sz w:val="28"/>
        </w:rPr>
        <w:t>至遲應於</w:t>
      </w:r>
      <w:r w:rsidR="009E57BD" w:rsidRPr="00995E40">
        <w:rPr>
          <w:rFonts w:ascii="Times New Roman" w:eastAsia="標楷體" w:hAnsi="Times New Roman" w:hint="eastAsia"/>
          <w:sz w:val="28"/>
        </w:rPr>
        <w:t>簽約後</w:t>
      </w:r>
      <w:r w:rsidRPr="007620A7">
        <w:rPr>
          <w:rFonts w:ascii="Times New Roman" w:eastAsia="標楷體" w:hAnsi="Times New Roman"/>
          <w:sz w:val="28"/>
        </w:rPr>
        <w:t>2</w:t>
      </w:r>
      <w:r w:rsidRPr="007620A7">
        <w:rPr>
          <w:rFonts w:ascii="Times New Roman" w:eastAsia="標楷體" w:hAnsi="Times New Roman"/>
          <w:sz w:val="28"/>
        </w:rPr>
        <w:t>年內取得國外百大之博士入學許可</w:t>
      </w:r>
      <w:r w:rsidRPr="007620A7">
        <w:rPr>
          <w:rFonts w:ascii="Times New Roman" w:eastAsia="標楷體" w:hAnsi="Times New Roman" w:hint="eastAsia"/>
          <w:sz w:val="28"/>
        </w:rPr>
        <w:t>，未於上開時限內取得國外百大之博士入學許可則視同未符申請資格。</w:t>
      </w:r>
    </w:p>
    <w:p w:rsidR="00842CED" w:rsidRPr="007620A7" w:rsidRDefault="00842CED" w:rsidP="00842CED">
      <w:pPr>
        <w:pStyle w:val="a8"/>
        <w:numPr>
          <w:ilvl w:val="2"/>
          <w:numId w:val="10"/>
        </w:numPr>
        <w:spacing w:line="500" w:lineRule="exact"/>
        <w:ind w:leftChars="0" w:left="851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本計畫遴選錄取者，不得同時支領二項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含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以上政府預算之獎助學金，如同時或先後錄取而支領期間重複者，僅得選擇領取其中一項獎助學金，累計支領期限最長</w:t>
      </w:r>
      <w:r w:rsidRPr="007620A7">
        <w:rPr>
          <w:rFonts w:ascii="Times New Roman" w:eastAsia="標楷體" w:hAnsi="Times New Roman"/>
          <w:sz w:val="28"/>
        </w:rPr>
        <w:t xml:space="preserve">4 </w:t>
      </w:r>
      <w:r w:rsidRPr="007620A7">
        <w:rPr>
          <w:rFonts w:ascii="Times New Roman" w:eastAsia="標楷體" w:hAnsi="Times New Roman"/>
          <w:sz w:val="28"/>
        </w:rPr>
        <w:t>年。如經發現有上述情事者，本部得解除其留學契約、停止發放公費並追償已溢領之公費。惟得申請我國政府以外其他獎補助資源。</w:t>
      </w:r>
    </w:p>
    <w:p w:rsidR="00842CED" w:rsidRPr="007620A7" w:rsidRDefault="00842CED" w:rsidP="00842CED">
      <w:pPr>
        <w:pStyle w:val="a8"/>
        <w:numPr>
          <w:ilvl w:val="2"/>
          <w:numId w:val="10"/>
        </w:numPr>
        <w:spacing w:line="500" w:lineRule="exact"/>
        <w:ind w:leftChars="0" w:left="851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考生於錄取後，申請國外校院入學許可時，得向本部申請核發財力證明。</w:t>
      </w:r>
    </w:p>
    <w:p w:rsidR="00842CED" w:rsidRPr="007620A7" w:rsidRDefault="00842CED" w:rsidP="00842CED">
      <w:pPr>
        <w:pStyle w:val="a8"/>
        <w:numPr>
          <w:ilvl w:val="2"/>
          <w:numId w:val="10"/>
        </w:numPr>
        <w:spacing w:line="500" w:lineRule="exact"/>
        <w:ind w:leftChars="0" w:left="851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 w:hint="eastAsia"/>
          <w:sz w:val="28"/>
        </w:rPr>
        <w:t>返國服務相關規定</w:t>
      </w:r>
    </w:p>
    <w:p w:rsidR="00842CED" w:rsidRPr="007620A7" w:rsidRDefault="00842CED" w:rsidP="00842CED">
      <w:pPr>
        <w:pStyle w:val="a8"/>
        <w:numPr>
          <w:ilvl w:val="0"/>
          <w:numId w:val="19"/>
        </w:numPr>
        <w:spacing w:line="500" w:lineRule="exact"/>
        <w:ind w:leftChars="0" w:left="993" w:hanging="284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本計畫獲</w:t>
      </w:r>
      <w:r w:rsidRPr="007620A7">
        <w:rPr>
          <w:rFonts w:ascii="Times New Roman" w:eastAsia="標楷體" w:hAnsi="Times New Roman" w:hint="eastAsia"/>
          <w:sz w:val="28"/>
        </w:rPr>
        <w:t>補助學生</w:t>
      </w:r>
      <w:r w:rsidRPr="007620A7">
        <w:rPr>
          <w:rFonts w:ascii="Times New Roman" w:eastAsia="標楷體" w:hAnsi="Times New Roman"/>
          <w:sz w:val="28"/>
        </w:rPr>
        <w:t>需取得博士學位，</w:t>
      </w:r>
      <w:r w:rsidRPr="009E57BD">
        <w:rPr>
          <w:rFonts w:ascii="Times New Roman" w:eastAsia="標楷體" w:hAnsi="Times New Roman"/>
          <w:color w:val="FF0000"/>
          <w:sz w:val="28"/>
        </w:rPr>
        <w:t>博士畢業後</w:t>
      </w:r>
      <w:r w:rsidRPr="009E57BD">
        <w:rPr>
          <w:rFonts w:ascii="Times New Roman" w:eastAsia="標楷體" w:hAnsi="Times New Roman"/>
          <w:color w:val="FF0000"/>
          <w:sz w:val="28"/>
        </w:rPr>
        <w:t>5</w:t>
      </w:r>
      <w:r w:rsidRPr="009E57BD">
        <w:rPr>
          <w:rFonts w:ascii="Times New Roman" w:eastAsia="標楷體" w:hAnsi="Times New Roman"/>
          <w:color w:val="FF0000"/>
          <w:sz w:val="28"/>
        </w:rPr>
        <w:t>年內</w:t>
      </w:r>
      <w:r w:rsidR="009E57BD" w:rsidRPr="009E57BD">
        <w:rPr>
          <w:rFonts w:ascii="Times New Roman" w:eastAsia="標楷體" w:hAnsi="Times New Roman"/>
          <w:color w:val="FF0000"/>
          <w:sz w:val="28"/>
        </w:rPr>
        <w:t>(</w:t>
      </w:r>
      <w:r w:rsidR="009E57BD" w:rsidRPr="009E57BD">
        <w:rPr>
          <w:rFonts w:ascii="Times New Roman" w:eastAsia="標楷體" w:hAnsi="Times New Roman" w:hint="eastAsia"/>
          <w:color w:val="FF0000"/>
          <w:sz w:val="28"/>
        </w:rPr>
        <w:t>含延緩返國</w:t>
      </w:r>
      <w:r w:rsidR="00D24E77">
        <w:rPr>
          <w:rFonts w:ascii="Times New Roman" w:eastAsia="標楷體" w:hAnsi="Times New Roman" w:hint="eastAsia"/>
          <w:color w:val="FF0000"/>
          <w:sz w:val="28"/>
        </w:rPr>
        <w:t>履</w:t>
      </w:r>
      <w:r w:rsidR="009E57BD" w:rsidRPr="009E57BD">
        <w:rPr>
          <w:rFonts w:ascii="Times New Roman" w:eastAsia="標楷體" w:hAnsi="Times New Roman" w:hint="eastAsia"/>
          <w:color w:val="FF0000"/>
          <w:sz w:val="28"/>
        </w:rPr>
        <w:t>行服務義務上限</w:t>
      </w:r>
      <w:r w:rsidR="009E57BD" w:rsidRPr="009E57BD">
        <w:rPr>
          <w:rFonts w:ascii="Times New Roman" w:eastAsia="標楷體" w:hAnsi="Times New Roman" w:hint="eastAsia"/>
          <w:color w:val="FF0000"/>
          <w:sz w:val="28"/>
        </w:rPr>
        <w:t>4</w:t>
      </w:r>
      <w:r w:rsidR="009E57BD" w:rsidRPr="009E57BD">
        <w:rPr>
          <w:rFonts w:ascii="Times New Roman" w:eastAsia="標楷體" w:hAnsi="Times New Roman" w:hint="eastAsia"/>
          <w:color w:val="FF0000"/>
          <w:sz w:val="28"/>
        </w:rPr>
        <w:t>年</w:t>
      </w:r>
      <w:r w:rsidR="009E57BD" w:rsidRPr="009E57BD">
        <w:rPr>
          <w:rFonts w:ascii="Times New Roman" w:eastAsia="標楷體" w:hAnsi="Times New Roman"/>
          <w:color w:val="FF0000"/>
          <w:sz w:val="28"/>
        </w:rPr>
        <w:t>)</w:t>
      </w:r>
      <w:r w:rsidRPr="009E57BD">
        <w:rPr>
          <w:rFonts w:ascii="Times New Roman" w:eastAsia="標楷體" w:hAnsi="Times New Roman"/>
          <w:color w:val="FF0000"/>
          <w:sz w:val="28"/>
        </w:rPr>
        <w:t>需返國服務</w:t>
      </w:r>
      <w:r w:rsidRPr="007620A7">
        <w:rPr>
          <w:rFonts w:ascii="Times New Roman" w:eastAsia="標楷體" w:hAnsi="Times New Roman" w:hint="eastAsia"/>
          <w:sz w:val="28"/>
        </w:rPr>
        <w:t>，返國服務時間至少為</w:t>
      </w:r>
      <w:r w:rsidRPr="007620A7">
        <w:rPr>
          <w:rFonts w:ascii="Times New Roman" w:eastAsia="標楷體" w:hAnsi="Times New Roman"/>
          <w:sz w:val="28"/>
        </w:rPr>
        <w:t>4</w:t>
      </w:r>
      <w:r w:rsidRPr="007620A7">
        <w:rPr>
          <w:rFonts w:ascii="Times New Roman" w:eastAsia="標楷體" w:hAnsi="Times New Roman"/>
          <w:sz w:val="28"/>
        </w:rPr>
        <w:t>年。</w:t>
      </w:r>
    </w:p>
    <w:p w:rsidR="00842CED" w:rsidRDefault="00842CED" w:rsidP="00842CED">
      <w:pPr>
        <w:pStyle w:val="a8"/>
        <w:numPr>
          <w:ilvl w:val="0"/>
          <w:numId w:val="19"/>
        </w:numPr>
        <w:spacing w:line="500" w:lineRule="exact"/>
        <w:ind w:leftChars="0" w:left="993" w:hanging="284"/>
        <w:jc w:val="both"/>
        <w:rPr>
          <w:rFonts w:ascii="Times New Roman" w:eastAsia="標楷體" w:hAnsi="Times New Roman"/>
          <w:sz w:val="28"/>
        </w:rPr>
      </w:pPr>
      <w:r w:rsidRPr="007620A7">
        <w:rPr>
          <w:rFonts w:ascii="Times New Roman" w:eastAsia="標楷體" w:hAnsi="Times New Roman"/>
          <w:sz w:val="28"/>
        </w:rPr>
        <w:t>本計畫獲選學生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申請人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留學</w:t>
      </w:r>
      <w:r w:rsidRPr="009E57BD">
        <w:rPr>
          <w:rFonts w:ascii="Times New Roman" w:eastAsia="標楷體" w:hAnsi="Times New Roman"/>
          <w:sz w:val="28"/>
        </w:rPr>
        <w:t>完成學位後</w:t>
      </w:r>
      <w:r w:rsidR="009E57BD" w:rsidRPr="009E57BD">
        <w:rPr>
          <w:rFonts w:ascii="Times New Roman" w:eastAsia="標楷體" w:hAnsi="Times New Roman" w:hint="eastAsia"/>
          <w:color w:val="FF0000"/>
          <w:sz w:val="28"/>
        </w:rPr>
        <w:t>1</w:t>
      </w:r>
      <w:r w:rsidRPr="009E57BD">
        <w:rPr>
          <w:rFonts w:ascii="Times New Roman" w:eastAsia="標楷體" w:hAnsi="Times New Roman"/>
          <w:sz w:val="28"/>
        </w:rPr>
        <w:t>年內</w:t>
      </w:r>
      <w:r w:rsidRPr="007620A7">
        <w:rPr>
          <w:rFonts w:ascii="Times New Roman" w:eastAsia="標楷體" w:hAnsi="Times New Roman"/>
          <w:sz w:val="28"/>
        </w:rPr>
        <w:t>，</w:t>
      </w:r>
      <w:r w:rsidRPr="007620A7">
        <w:rPr>
          <w:rFonts w:ascii="Times New Roman" w:eastAsia="標楷體" w:hAnsi="Times New Roman" w:hint="eastAsia"/>
          <w:sz w:val="28"/>
        </w:rPr>
        <w:t>於下列</w:t>
      </w:r>
      <w:r w:rsidRPr="007620A7">
        <w:rPr>
          <w:rFonts w:ascii="Times New Roman" w:eastAsia="標楷體" w:hAnsi="Times New Roman"/>
          <w:sz w:val="28"/>
        </w:rPr>
        <w:t>機構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單位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任職，事先向駐外機構提出申請，經初核後報本部核准者，並提出與國內學校交流之學術計畫，通過審查機制後，得延緩返國履行服務義務，並應逐年申請，最長以</w:t>
      </w:r>
      <w:r w:rsidRPr="007620A7">
        <w:rPr>
          <w:rFonts w:ascii="Times New Roman" w:eastAsia="標楷體" w:hAnsi="Times New Roman"/>
          <w:sz w:val="28"/>
        </w:rPr>
        <w:t>4</w:t>
      </w:r>
      <w:r w:rsidRPr="007620A7">
        <w:rPr>
          <w:rFonts w:ascii="Times New Roman" w:eastAsia="標楷體" w:hAnsi="Times New Roman" w:hint="eastAsia"/>
          <w:sz w:val="28"/>
        </w:rPr>
        <w:t>年</w:t>
      </w:r>
      <w:r w:rsidRPr="007620A7">
        <w:rPr>
          <w:rFonts w:ascii="Times New Roman" w:eastAsia="標楷體" w:hAnsi="Times New Roman"/>
          <w:sz w:val="28"/>
        </w:rPr>
        <w:t>為上限</w:t>
      </w:r>
      <w:r w:rsidRPr="007620A7">
        <w:rPr>
          <w:rFonts w:ascii="Times New Roman" w:eastAsia="標楷體" w:hAnsi="Times New Roman"/>
          <w:sz w:val="28"/>
        </w:rPr>
        <w:t>(</w:t>
      </w:r>
      <w:r w:rsidRPr="007620A7">
        <w:rPr>
          <w:rFonts w:ascii="Times New Roman" w:eastAsia="標楷體" w:hAnsi="Times New Roman"/>
          <w:sz w:val="28"/>
        </w:rPr>
        <w:t>含博士後研究</w:t>
      </w:r>
      <w:r w:rsidRPr="007620A7">
        <w:rPr>
          <w:rFonts w:ascii="Times New Roman" w:eastAsia="標楷體" w:hAnsi="Times New Roman"/>
          <w:sz w:val="28"/>
        </w:rPr>
        <w:t xml:space="preserve">3 </w:t>
      </w:r>
      <w:r w:rsidRPr="007620A7">
        <w:rPr>
          <w:rFonts w:ascii="Times New Roman" w:eastAsia="標楷體" w:hAnsi="Times New Roman"/>
          <w:sz w:val="28"/>
        </w:rPr>
        <w:t>年</w:t>
      </w:r>
      <w:r w:rsidRPr="007620A7">
        <w:rPr>
          <w:rFonts w:ascii="Times New Roman" w:eastAsia="標楷體" w:hAnsi="Times New Roman"/>
          <w:sz w:val="28"/>
        </w:rPr>
        <w:t>)</w:t>
      </w:r>
      <w:r w:rsidRPr="007620A7">
        <w:rPr>
          <w:rFonts w:ascii="Times New Roman" w:eastAsia="標楷體" w:hAnsi="Times New Roman"/>
          <w:sz w:val="28"/>
        </w:rPr>
        <w:t>。</w:t>
      </w:r>
    </w:p>
    <w:p w:rsidR="00842CED" w:rsidRPr="00E8503B" w:rsidRDefault="00842CED" w:rsidP="00842CED">
      <w:pPr>
        <w:pStyle w:val="a8"/>
        <w:numPr>
          <w:ilvl w:val="3"/>
          <w:numId w:val="10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E8503B">
        <w:rPr>
          <w:rFonts w:ascii="Times New Roman" w:eastAsia="標楷體" w:hAnsi="Times New Roman" w:hint="eastAsia"/>
          <w:sz w:val="28"/>
        </w:rPr>
        <w:t>任教於排名世界百大或世界各領域前</w:t>
      </w:r>
      <w:r w:rsidRPr="00E8503B">
        <w:rPr>
          <w:rFonts w:ascii="Times New Roman" w:eastAsia="標楷體" w:hAnsi="Times New Roman"/>
          <w:sz w:val="28"/>
        </w:rPr>
        <w:t xml:space="preserve">20 </w:t>
      </w:r>
      <w:r w:rsidRPr="00E8503B">
        <w:rPr>
          <w:rFonts w:ascii="Times New Roman" w:eastAsia="標楷體" w:hAnsi="Times New Roman" w:hint="eastAsia"/>
          <w:sz w:val="28"/>
        </w:rPr>
        <w:t>之國外大學校院。</w:t>
      </w:r>
    </w:p>
    <w:p w:rsidR="00842CED" w:rsidRPr="00E8503B" w:rsidRDefault="00842CED" w:rsidP="00842CED">
      <w:pPr>
        <w:pStyle w:val="a8"/>
        <w:numPr>
          <w:ilvl w:val="3"/>
          <w:numId w:val="10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E8503B">
        <w:rPr>
          <w:rFonts w:ascii="Times New Roman" w:eastAsia="標楷體" w:hAnsi="Times New Roman" w:hint="eastAsia"/>
          <w:sz w:val="28"/>
        </w:rPr>
        <w:t>任職於享有聲譽之學術單位或研究機構。</w:t>
      </w:r>
    </w:p>
    <w:p w:rsidR="00842CED" w:rsidRPr="007438CF" w:rsidRDefault="00842CED" w:rsidP="00842CED">
      <w:pPr>
        <w:pStyle w:val="a8"/>
        <w:numPr>
          <w:ilvl w:val="3"/>
          <w:numId w:val="10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E8503B">
        <w:rPr>
          <w:rFonts w:ascii="Times New Roman" w:eastAsia="標楷體" w:hAnsi="Times New Roman" w:hint="eastAsia"/>
          <w:sz w:val="28"/>
        </w:rPr>
        <w:t>任職於世界百大企業：參酌</w:t>
      </w:r>
      <w:r w:rsidRPr="00E8503B">
        <w:rPr>
          <w:rFonts w:ascii="Times New Roman" w:eastAsia="標楷體" w:hAnsi="Times New Roman"/>
          <w:sz w:val="28"/>
        </w:rPr>
        <w:t>Fortune</w:t>
      </w:r>
      <w:r w:rsidRPr="00E8503B">
        <w:rPr>
          <w:rFonts w:ascii="Times New Roman" w:eastAsia="標楷體" w:hAnsi="Times New Roman" w:hint="eastAsia"/>
          <w:sz w:val="28"/>
        </w:rPr>
        <w:t>、</w:t>
      </w:r>
      <w:r w:rsidRPr="00E8503B">
        <w:rPr>
          <w:rFonts w:ascii="Times New Roman" w:eastAsia="標楷體" w:hAnsi="Times New Roman"/>
          <w:sz w:val="28"/>
        </w:rPr>
        <w:t xml:space="preserve">Global 500 </w:t>
      </w:r>
      <w:r w:rsidRPr="00E8503B">
        <w:rPr>
          <w:rFonts w:ascii="Times New Roman" w:eastAsia="標楷體" w:hAnsi="Times New Roman" w:hint="eastAsia"/>
          <w:sz w:val="28"/>
        </w:rPr>
        <w:t>中之前百大</w:t>
      </w:r>
      <w:r w:rsidRPr="007438CF">
        <w:rPr>
          <w:rFonts w:ascii="Times New Roman" w:eastAsia="標楷體" w:hAnsi="Times New Roman" w:hint="eastAsia"/>
          <w:sz w:val="28"/>
        </w:rPr>
        <w:t>及</w:t>
      </w:r>
      <w:r w:rsidRPr="007438CF">
        <w:rPr>
          <w:rFonts w:ascii="Times New Roman" w:eastAsia="標楷體" w:hAnsi="Times New Roman"/>
          <w:sz w:val="28"/>
        </w:rPr>
        <w:t xml:space="preserve">Standard and Poor </w:t>
      </w:r>
      <w:r w:rsidRPr="007438CF">
        <w:rPr>
          <w:rFonts w:ascii="Times New Roman" w:eastAsia="標楷體" w:hAnsi="Times New Roman" w:hint="eastAsia"/>
          <w:sz w:val="28"/>
        </w:rPr>
        <w:t>最新年度排名為原則。</w:t>
      </w:r>
    </w:p>
    <w:p w:rsidR="00842CED" w:rsidRPr="007438CF" w:rsidRDefault="00842CED" w:rsidP="00842CED">
      <w:pPr>
        <w:pStyle w:val="a8"/>
        <w:numPr>
          <w:ilvl w:val="0"/>
          <w:numId w:val="19"/>
        </w:numPr>
        <w:spacing w:line="500" w:lineRule="exact"/>
        <w:ind w:leftChars="0" w:left="993" w:hanging="284"/>
        <w:jc w:val="both"/>
        <w:rPr>
          <w:rFonts w:ascii="Times New Roman" w:eastAsia="標楷體" w:hAnsi="Times New Roman"/>
          <w:sz w:val="28"/>
        </w:rPr>
      </w:pPr>
      <w:r w:rsidRPr="007438CF">
        <w:rPr>
          <w:rFonts w:ascii="Times New Roman" w:eastAsia="標楷體" w:hAnsi="Times New Roman" w:hint="eastAsia"/>
          <w:sz w:val="28"/>
        </w:rPr>
        <w:t>本計畫獲選學生</w:t>
      </w:r>
      <w:r w:rsidRPr="007438CF">
        <w:rPr>
          <w:rFonts w:ascii="Times New Roman" w:eastAsia="標楷體" w:hAnsi="Times New Roman"/>
          <w:sz w:val="28"/>
        </w:rPr>
        <w:t>(</w:t>
      </w:r>
      <w:r w:rsidRPr="007438CF">
        <w:rPr>
          <w:rFonts w:ascii="Times New Roman" w:eastAsia="標楷體" w:hAnsi="Times New Roman" w:hint="eastAsia"/>
          <w:sz w:val="28"/>
        </w:rPr>
        <w:t>申請人</w:t>
      </w:r>
      <w:r w:rsidRPr="007438CF">
        <w:rPr>
          <w:rFonts w:ascii="Times New Roman" w:eastAsia="標楷體" w:hAnsi="Times New Roman"/>
          <w:sz w:val="28"/>
        </w:rPr>
        <w:t>)</w:t>
      </w:r>
      <w:r w:rsidRPr="007438CF">
        <w:rPr>
          <w:rFonts w:ascii="Times New Roman" w:eastAsia="標楷體" w:hAnsi="Times New Roman" w:hint="eastAsia"/>
          <w:sz w:val="28"/>
        </w:rPr>
        <w:t>留學</w:t>
      </w:r>
      <w:r w:rsidRPr="009E57BD">
        <w:rPr>
          <w:rFonts w:ascii="Times New Roman" w:eastAsia="標楷體" w:hAnsi="Times New Roman" w:hint="eastAsia"/>
          <w:sz w:val="28"/>
        </w:rPr>
        <w:t>完成學位後</w:t>
      </w:r>
      <w:r w:rsidR="009E57BD" w:rsidRPr="009E57BD">
        <w:rPr>
          <w:rFonts w:ascii="Times New Roman" w:eastAsia="標楷體" w:hAnsi="Times New Roman" w:hint="eastAsia"/>
          <w:color w:val="FF0000"/>
          <w:sz w:val="28"/>
        </w:rPr>
        <w:t>1</w:t>
      </w:r>
      <w:r w:rsidRPr="009E57BD">
        <w:rPr>
          <w:rFonts w:ascii="Times New Roman" w:eastAsia="標楷體" w:hAnsi="Times New Roman"/>
          <w:sz w:val="28"/>
        </w:rPr>
        <w:t xml:space="preserve"> </w:t>
      </w:r>
      <w:r w:rsidRPr="009E57BD">
        <w:rPr>
          <w:rFonts w:ascii="Times New Roman" w:eastAsia="標楷體" w:hAnsi="Times New Roman" w:hint="eastAsia"/>
          <w:sz w:val="28"/>
        </w:rPr>
        <w:t>年內</w:t>
      </w:r>
      <w:r w:rsidRPr="007438CF">
        <w:rPr>
          <w:rFonts w:ascii="Times New Roman" w:eastAsia="標楷體" w:hAnsi="Times New Roman" w:hint="eastAsia"/>
          <w:sz w:val="28"/>
        </w:rPr>
        <w:t>，任教於排名世界</w:t>
      </w:r>
      <w:r w:rsidRPr="007438CF">
        <w:rPr>
          <w:rFonts w:ascii="Times New Roman" w:eastAsia="標楷體" w:hAnsi="Times New Roman" w:hint="eastAsia"/>
          <w:sz w:val="28"/>
        </w:rPr>
        <w:lastRenderedPageBreak/>
        <w:t>前</w:t>
      </w:r>
      <w:r w:rsidRPr="007438CF">
        <w:rPr>
          <w:rFonts w:ascii="Times New Roman" w:eastAsia="標楷體" w:hAnsi="Times New Roman"/>
          <w:sz w:val="28"/>
        </w:rPr>
        <w:t>50</w:t>
      </w:r>
      <w:r w:rsidRPr="007438CF">
        <w:rPr>
          <w:rFonts w:ascii="Times New Roman" w:eastAsia="標楷體" w:hAnsi="Times New Roman" w:hint="eastAsia"/>
          <w:sz w:val="28"/>
        </w:rPr>
        <w:t>大之國外大學校院者，事先向駐外機構提出申請，經初核後報本部核准者，並提出與國內學校交流之學術計畫，須連續</w:t>
      </w:r>
      <w:r w:rsidRPr="007438CF">
        <w:rPr>
          <w:rFonts w:ascii="Times New Roman" w:eastAsia="標楷體" w:hAnsi="Times New Roman"/>
          <w:sz w:val="28"/>
        </w:rPr>
        <w:t>3</w:t>
      </w:r>
      <w:r w:rsidRPr="007438CF">
        <w:rPr>
          <w:rFonts w:ascii="Times New Roman" w:eastAsia="標楷體" w:hAnsi="Times New Roman" w:hint="eastAsia"/>
          <w:sz w:val="28"/>
        </w:rPr>
        <w:t>年逐年通過審查機制，得免除返國履行服務義務</w:t>
      </w:r>
      <w:r w:rsidRPr="007438CF">
        <w:rPr>
          <w:rFonts w:ascii="Times New Roman" w:eastAsia="標楷體" w:hAnsi="Times New Roman"/>
          <w:sz w:val="28"/>
        </w:rPr>
        <w:t xml:space="preserve"> </w:t>
      </w:r>
      <w:r w:rsidRPr="007438CF">
        <w:rPr>
          <w:rFonts w:ascii="Times New Roman" w:eastAsia="標楷體" w:hAnsi="Times New Roman" w:hint="eastAsia"/>
          <w:sz w:val="28"/>
        </w:rPr>
        <w:t>。倘無法連續</w:t>
      </w:r>
      <w:r w:rsidRPr="007438CF">
        <w:rPr>
          <w:rFonts w:ascii="Times New Roman" w:eastAsia="標楷體" w:hAnsi="Times New Roman"/>
          <w:sz w:val="28"/>
        </w:rPr>
        <w:t>3</w:t>
      </w:r>
      <w:r w:rsidRPr="007438CF">
        <w:rPr>
          <w:rFonts w:ascii="Times New Roman" w:eastAsia="標楷體" w:hAnsi="Times New Roman" w:hint="eastAsia"/>
          <w:sz w:val="28"/>
        </w:rPr>
        <w:t>年通過審查機制，則須分</w:t>
      </w:r>
      <w:r w:rsidRPr="007438CF">
        <w:rPr>
          <w:rFonts w:ascii="Times New Roman" w:eastAsia="標楷體" w:hAnsi="Times New Roman"/>
          <w:sz w:val="28"/>
        </w:rPr>
        <w:t>3</w:t>
      </w:r>
      <w:r w:rsidRPr="007438CF">
        <w:rPr>
          <w:rFonts w:ascii="Times New Roman" w:eastAsia="標楷體" w:hAnsi="Times New Roman" w:hint="eastAsia"/>
          <w:sz w:val="28"/>
        </w:rPr>
        <w:t>年逐年賠償返還本計畫補助經費</w:t>
      </w:r>
      <w:r w:rsidRPr="007438CF">
        <w:rPr>
          <w:rFonts w:ascii="Times New Roman" w:eastAsia="標楷體" w:hAnsi="Times New Roman"/>
          <w:sz w:val="28"/>
        </w:rPr>
        <w:t>(</w:t>
      </w:r>
      <w:r w:rsidRPr="007438CF">
        <w:rPr>
          <w:rFonts w:ascii="Times New Roman" w:eastAsia="標楷體" w:hAnsi="Times New Roman" w:hint="eastAsia"/>
          <w:sz w:val="28"/>
        </w:rPr>
        <w:t>未通過連續審查第</w:t>
      </w:r>
      <w:r w:rsidRPr="007438CF">
        <w:rPr>
          <w:rFonts w:ascii="Times New Roman" w:eastAsia="標楷體" w:hAnsi="Times New Roman"/>
          <w:sz w:val="28"/>
        </w:rPr>
        <w:t>1</w:t>
      </w:r>
      <w:r w:rsidRPr="007438CF">
        <w:rPr>
          <w:rFonts w:ascii="Times New Roman" w:eastAsia="標楷體" w:hAnsi="Times New Roman" w:hint="eastAsia"/>
          <w:sz w:val="28"/>
        </w:rPr>
        <w:t>年須賠償</w:t>
      </w:r>
      <w:r w:rsidRPr="007438CF">
        <w:rPr>
          <w:rFonts w:ascii="Times New Roman" w:eastAsia="標楷體" w:hAnsi="Times New Roman"/>
          <w:sz w:val="28"/>
        </w:rPr>
        <w:t>100%</w:t>
      </w:r>
      <w:r w:rsidRPr="007438CF">
        <w:rPr>
          <w:rFonts w:ascii="Times New Roman" w:eastAsia="標楷體" w:hAnsi="Times New Roman" w:hint="eastAsia"/>
          <w:sz w:val="28"/>
        </w:rPr>
        <w:t>，未通過連續審查第</w:t>
      </w:r>
      <w:r w:rsidRPr="007438CF">
        <w:rPr>
          <w:rFonts w:ascii="Times New Roman" w:eastAsia="標楷體" w:hAnsi="Times New Roman"/>
          <w:sz w:val="28"/>
        </w:rPr>
        <w:t>2</w:t>
      </w:r>
      <w:r w:rsidRPr="007438CF">
        <w:rPr>
          <w:rFonts w:ascii="Times New Roman" w:eastAsia="標楷體" w:hAnsi="Times New Roman" w:hint="eastAsia"/>
          <w:sz w:val="28"/>
        </w:rPr>
        <w:t>年須賠償</w:t>
      </w:r>
      <w:r w:rsidRPr="007438CF">
        <w:rPr>
          <w:rFonts w:ascii="Times New Roman" w:eastAsia="標楷體" w:hAnsi="Times New Roman"/>
          <w:sz w:val="28"/>
        </w:rPr>
        <w:t>70%</w:t>
      </w:r>
      <w:r w:rsidRPr="007438CF">
        <w:rPr>
          <w:rFonts w:ascii="Times New Roman" w:eastAsia="標楷體" w:hAnsi="Times New Roman" w:hint="eastAsia"/>
          <w:sz w:val="28"/>
        </w:rPr>
        <w:t>，未通過連續審查第</w:t>
      </w:r>
      <w:r w:rsidRPr="007438CF">
        <w:rPr>
          <w:rFonts w:ascii="Times New Roman" w:eastAsia="標楷體" w:hAnsi="Times New Roman"/>
          <w:sz w:val="28"/>
        </w:rPr>
        <w:t>3</w:t>
      </w:r>
      <w:r w:rsidRPr="007438CF">
        <w:rPr>
          <w:rFonts w:ascii="Times New Roman" w:eastAsia="標楷體" w:hAnsi="Times New Roman" w:hint="eastAsia"/>
          <w:sz w:val="28"/>
        </w:rPr>
        <w:t>年須賠償</w:t>
      </w:r>
      <w:r w:rsidRPr="007438CF">
        <w:rPr>
          <w:rFonts w:ascii="Times New Roman" w:eastAsia="標楷體" w:hAnsi="Times New Roman"/>
          <w:sz w:val="28"/>
        </w:rPr>
        <w:t>30%)</w:t>
      </w:r>
      <w:r w:rsidRPr="007438CF">
        <w:rPr>
          <w:rFonts w:ascii="Times New Roman" w:eastAsia="標楷體" w:hAnsi="Times New Roman" w:hint="eastAsia"/>
          <w:sz w:val="28"/>
        </w:rPr>
        <w:t>。</w:t>
      </w:r>
    </w:p>
    <w:p w:rsidR="00842CED" w:rsidRPr="009E57BD" w:rsidRDefault="00842CED" w:rsidP="009E57BD">
      <w:pPr>
        <w:pStyle w:val="a8"/>
        <w:numPr>
          <w:ilvl w:val="0"/>
          <w:numId w:val="19"/>
        </w:numPr>
        <w:spacing w:line="500" w:lineRule="exact"/>
        <w:ind w:leftChars="0"/>
        <w:jc w:val="both"/>
        <w:rPr>
          <w:rFonts w:ascii="Times New Roman" w:eastAsia="標楷體" w:hAnsi="Times New Roman"/>
          <w:sz w:val="28"/>
        </w:rPr>
      </w:pPr>
      <w:r w:rsidRPr="009E57BD">
        <w:rPr>
          <w:rFonts w:ascii="Times New Roman" w:eastAsia="標楷體" w:hAnsi="Times New Roman" w:hint="eastAsia"/>
          <w:sz w:val="28"/>
        </w:rPr>
        <w:t>如不符合前開兩項要求者，須賠償返還本計畫所有補助經費。</w:t>
      </w:r>
    </w:p>
    <w:p w:rsidR="009E57BD" w:rsidRPr="009E57BD" w:rsidRDefault="009E57BD" w:rsidP="009E57BD">
      <w:pPr>
        <w:pStyle w:val="a8"/>
        <w:numPr>
          <w:ilvl w:val="0"/>
          <w:numId w:val="19"/>
        </w:numPr>
        <w:spacing w:line="500" w:lineRule="exact"/>
        <w:ind w:leftChars="0"/>
        <w:jc w:val="both"/>
        <w:rPr>
          <w:rFonts w:ascii="Times New Roman" w:eastAsia="標楷體" w:hAnsi="Times New Roman"/>
          <w:color w:val="FF0000"/>
          <w:sz w:val="28"/>
        </w:rPr>
      </w:pPr>
      <w:r w:rsidRPr="009E57BD">
        <w:rPr>
          <w:rFonts w:ascii="Times New Roman" w:eastAsia="標楷體" w:hAnsi="Times New Roman" w:hint="eastAsia"/>
          <w:color w:val="FF0000"/>
          <w:sz w:val="28"/>
        </w:rPr>
        <w:t>前開所定歷次延緩返國服務期間加計博士後研究期間，總計以</w:t>
      </w:r>
      <w:r w:rsidRPr="009E57BD">
        <w:rPr>
          <w:rFonts w:ascii="Times New Roman" w:eastAsia="標楷體" w:hAnsi="Times New Roman"/>
          <w:color w:val="FF0000"/>
          <w:sz w:val="28"/>
        </w:rPr>
        <w:t>5</w:t>
      </w:r>
      <w:r w:rsidRPr="009E57BD">
        <w:rPr>
          <w:rFonts w:ascii="Times New Roman" w:eastAsia="標楷體" w:hAnsi="Times New Roman" w:hint="eastAsia"/>
          <w:color w:val="FF0000"/>
          <w:sz w:val="28"/>
        </w:rPr>
        <w:t>年為</w:t>
      </w:r>
    </w:p>
    <w:p w:rsidR="009E57BD" w:rsidRPr="009E57BD" w:rsidRDefault="009E57BD" w:rsidP="009E57BD">
      <w:pPr>
        <w:pStyle w:val="a8"/>
        <w:spacing w:line="500" w:lineRule="exact"/>
        <w:ind w:leftChars="0" w:left="906"/>
        <w:jc w:val="both"/>
        <w:rPr>
          <w:rFonts w:ascii="Times New Roman" w:eastAsia="標楷體" w:hAnsi="Times New Roman"/>
          <w:color w:val="FF0000"/>
          <w:sz w:val="28"/>
        </w:rPr>
      </w:pPr>
      <w:r w:rsidRPr="009E57BD">
        <w:rPr>
          <w:rFonts w:ascii="Times New Roman" w:eastAsia="標楷體" w:hAnsi="Times New Roman" w:hint="eastAsia"/>
          <w:color w:val="FF0000"/>
          <w:sz w:val="28"/>
        </w:rPr>
        <w:t>上限之計算方式及相關規定如下：</w:t>
      </w:r>
    </w:p>
    <w:p w:rsidR="009E57BD" w:rsidRPr="009E57BD" w:rsidRDefault="009E57BD" w:rsidP="009E57BD">
      <w:pPr>
        <w:pStyle w:val="a8"/>
        <w:numPr>
          <w:ilvl w:val="0"/>
          <w:numId w:val="23"/>
        </w:numPr>
        <w:spacing w:line="500" w:lineRule="exact"/>
        <w:ind w:leftChars="0"/>
        <w:jc w:val="both"/>
        <w:rPr>
          <w:rFonts w:ascii="Times New Roman" w:eastAsia="標楷體" w:hAnsi="Times New Roman"/>
          <w:color w:val="FF0000"/>
          <w:sz w:val="28"/>
        </w:rPr>
      </w:pPr>
      <w:r w:rsidRPr="009E57BD">
        <w:rPr>
          <w:rFonts w:ascii="Times New Roman" w:eastAsia="標楷體" w:hAnsi="Times New Roman" w:hint="eastAsia"/>
          <w:color w:val="FF0000"/>
          <w:sz w:val="28"/>
        </w:rPr>
        <w:t>返國服務申請方式，在國外覓職首次申請期間須於畢業後</w:t>
      </w:r>
      <w:r w:rsidRPr="009E57BD">
        <w:rPr>
          <w:rFonts w:ascii="Times New Roman" w:eastAsia="標楷體" w:hAnsi="Times New Roman"/>
          <w:color w:val="FF0000"/>
          <w:sz w:val="28"/>
        </w:rPr>
        <w:t>1</w:t>
      </w:r>
      <w:r w:rsidRPr="009E57BD">
        <w:rPr>
          <w:rFonts w:ascii="Times New Roman" w:eastAsia="標楷體" w:hAnsi="Times New Roman" w:hint="eastAsia"/>
          <w:color w:val="FF0000"/>
          <w:sz w:val="28"/>
        </w:rPr>
        <w:t>年之內提出；嗣後歷次續提申請（包括等待轉換任職工作時間），須於本部核定函每次延緩期間屆滿，</w:t>
      </w:r>
      <w:r w:rsidRPr="009E57BD">
        <w:rPr>
          <w:rFonts w:ascii="Times New Roman" w:eastAsia="標楷體" w:hAnsi="Times New Roman" w:hint="eastAsia"/>
          <w:color w:val="FF0000"/>
          <w:sz w:val="28"/>
        </w:rPr>
        <w:t>3</w:t>
      </w:r>
      <w:r w:rsidRPr="009E57BD">
        <w:rPr>
          <w:rFonts w:ascii="Times New Roman" w:eastAsia="標楷體" w:hAnsi="Times New Roman" w:hint="eastAsia"/>
          <w:color w:val="FF0000"/>
          <w:sz w:val="28"/>
        </w:rPr>
        <w:t>個月以內提出申請。</w:t>
      </w:r>
    </w:p>
    <w:p w:rsidR="009E57BD" w:rsidRPr="009E57BD" w:rsidRDefault="009E57BD" w:rsidP="009E57BD">
      <w:pPr>
        <w:pStyle w:val="a8"/>
        <w:numPr>
          <w:ilvl w:val="0"/>
          <w:numId w:val="23"/>
        </w:numPr>
        <w:spacing w:line="500" w:lineRule="exact"/>
        <w:ind w:leftChars="0"/>
        <w:jc w:val="both"/>
        <w:rPr>
          <w:rFonts w:ascii="Times New Roman" w:eastAsia="標楷體" w:hAnsi="Times New Roman"/>
          <w:color w:val="FF0000"/>
          <w:sz w:val="28"/>
        </w:rPr>
      </w:pPr>
      <w:r w:rsidRPr="009E57BD">
        <w:rPr>
          <w:rFonts w:ascii="Times New Roman" w:eastAsia="標楷體" w:hAnsi="Times New Roman" w:hint="eastAsia"/>
          <w:color w:val="FF0000"/>
          <w:sz w:val="28"/>
        </w:rPr>
        <w:t xml:space="preserve"> 5</w:t>
      </w:r>
      <w:r w:rsidRPr="009E57BD">
        <w:rPr>
          <w:rFonts w:ascii="Times New Roman" w:eastAsia="標楷體" w:hAnsi="Times New Roman" w:hint="eastAsia"/>
          <w:color w:val="FF0000"/>
          <w:sz w:val="28"/>
        </w:rPr>
        <w:t>年為上限之計算方式，以本計畫獲補助學生自取得博士學位日或畢業日為起算日，</w:t>
      </w:r>
      <w:r w:rsidRPr="009E57BD">
        <w:rPr>
          <w:rFonts w:ascii="Times New Roman" w:eastAsia="標楷體" w:hAnsi="Times New Roman"/>
          <w:color w:val="FF0000"/>
          <w:sz w:val="28"/>
        </w:rPr>
        <w:t>5</w:t>
      </w:r>
      <w:r w:rsidRPr="009E57BD">
        <w:rPr>
          <w:rFonts w:ascii="Times New Roman" w:eastAsia="標楷體" w:hAnsi="Times New Roman" w:hint="eastAsia"/>
          <w:color w:val="FF0000"/>
          <w:sz w:val="28"/>
        </w:rPr>
        <w:t>年</w:t>
      </w:r>
      <w:r w:rsidRPr="009E57BD">
        <w:rPr>
          <w:rFonts w:ascii="Times New Roman" w:eastAsia="標楷體" w:hAnsi="Times New Roman"/>
          <w:color w:val="FF0000"/>
          <w:sz w:val="28"/>
        </w:rPr>
        <w:t>(</w:t>
      </w:r>
      <w:r w:rsidRPr="009E57BD">
        <w:rPr>
          <w:rFonts w:ascii="Times New Roman" w:eastAsia="標楷體" w:hAnsi="Times New Roman" w:hint="eastAsia"/>
          <w:color w:val="FF0000"/>
          <w:sz w:val="28"/>
        </w:rPr>
        <w:t>包括本部核定正式任職期間，及等待轉換工作空窗期間各項加計</w:t>
      </w:r>
      <w:r w:rsidRPr="009E57BD">
        <w:rPr>
          <w:rFonts w:ascii="Times New Roman" w:eastAsia="標楷體" w:hAnsi="Times New Roman" w:hint="eastAsia"/>
          <w:color w:val="FF0000"/>
          <w:sz w:val="28"/>
        </w:rPr>
        <w:t>)</w:t>
      </w:r>
      <w:r w:rsidRPr="009E57BD">
        <w:rPr>
          <w:rFonts w:ascii="Times New Roman" w:eastAsia="標楷體" w:hAnsi="Times New Roman" w:hint="eastAsia"/>
          <w:color w:val="FF0000"/>
          <w:sz w:val="28"/>
        </w:rPr>
        <w:t>為延緩返國服務上限之期滿日。</w:t>
      </w:r>
    </w:p>
    <w:p w:rsidR="009E57BD" w:rsidRPr="009E57BD" w:rsidRDefault="009E57BD" w:rsidP="009E57BD">
      <w:pPr>
        <w:pStyle w:val="a8"/>
        <w:numPr>
          <w:ilvl w:val="0"/>
          <w:numId w:val="23"/>
        </w:numPr>
        <w:spacing w:line="500" w:lineRule="exact"/>
        <w:ind w:leftChars="0"/>
        <w:jc w:val="both"/>
        <w:rPr>
          <w:rFonts w:ascii="Times New Roman" w:eastAsia="標楷體" w:hAnsi="Times New Roman"/>
          <w:color w:val="FF0000"/>
          <w:sz w:val="28"/>
        </w:rPr>
      </w:pPr>
      <w:r w:rsidRPr="009E57BD">
        <w:rPr>
          <w:rFonts w:ascii="Times New Roman" w:eastAsia="標楷體" w:hAnsi="Times New Roman" w:hint="eastAsia"/>
          <w:color w:val="FF0000"/>
          <w:sz w:val="28"/>
        </w:rPr>
        <w:t>延緩返國服務期滿，即應於</w:t>
      </w:r>
      <w:r w:rsidRPr="009E57BD">
        <w:rPr>
          <w:rFonts w:ascii="Times New Roman" w:eastAsia="標楷體" w:hAnsi="Times New Roman" w:hint="eastAsia"/>
          <w:color w:val="FF0000"/>
          <w:sz w:val="28"/>
        </w:rPr>
        <w:t xml:space="preserve"> 90 </w:t>
      </w:r>
      <w:r w:rsidRPr="009E57BD">
        <w:rPr>
          <w:rFonts w:ascii="Times New Roman" w:eastAsia="標楷體" w:hAnsi="Times New Roman" w:hint="eastAsia"/>
          <w:color w:val="FF0000"/>
          <w:sz w:val="28"/>
        </w:rPr>
        <w:t>日內返國服務，並於返國</w:t>
      </w:r>
      <w:r w:rsidRPr="009E57BD">
        <w:rPr>
          <w:rFonts w:ascii="Times New Roman" w:eastAsia="標楷體" w:hAnsi="Times New Roman" w:hint="eastAsia"/>
          <w:color w:val="FF0000"/>
          <w:sz w:val="28"/>
        </w:rPr>
        <w:t xml:space="preserve"> 90 </w:t>
      </w:r>
      <w:r w:rsidRPr="009E57BD">
        <w:rPr>
          <w:rFonts w:ascii="Times New Roman" w:eastAsia="標楷體" w:hAnsi="Times New Roman" w:hint="eastAsia"/>
          <w:color w:val="FF0000"/>
          <w:sz w:val="28"/>
        </w:rPr>
        <w:t>日內，向本部辦理報到。</w:t>
      </w:r>
    </w:p>
    <w:p w:rsidR="00842CED" w:rsidRPr="00587A2A" w:rsidRDefault="00B80207" w:rsidP="00842CED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842CED" w:rsidRPr="00587A2A">
        <w:rPr>
          <w:rFonts w:ascii="Times New Roman" w:eastAsia="標楷體" w:hAnsi="Times New Roman" w:cs="Times New Roman" w:hint="eastAsia"/>
          <w:sz w:val="36"/>
          <w:szCs w:val="36"/>
        </w:rPr>
        <w:t>、計畫考核：</w:t>
      </w:r>
    </w:p>
    <w:p w:rsidR="00842CED" w:rsidRPr="00587A2A" w:rsidRDefault="00842CED" w:rsidP="00842CED">
      <w:pPr>
        <w:spacing w:line="460" w:lineRule="exact"/>
        <w:ind w:leftChars="295" w:left="708" w:firstLine="1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587A2A">
        <w:rPr>
          <w:rFonts w:eastAsia="標楷體" w:hint="eastAsia"/>
          <w:sz w:val="28"/>
          <w:szCs w:val="28"/>
        </w:rPr>
        <w:t>獲補助學生需每年提出成果報告送審查委員會評核，如當年度評核未通過，本部得停止撥付補助經費，並要求獲補助學生返還已領取之補助經費。</w:t>
      </w:r>
    </w:p>
    <w:p w:rsidR="00842CED" w:rsidRPr="00587A2A" w:rsidRDefault="00842CED" w:rsidP="00842CED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 w:rsidRPr="00587A2A">
        <w:rPr>
          <w:rFonts w:ascii="Times New Roman" w:eastAsia="標楷體" w:hAnsi="Times New Roman" w:cs="Times New Roman" w:hint="eastAsia"/>
          <w:sz w:val="36"/>
          <w:szCs w:val="36"/>
        </w:rPr>
        <w:t>一</w:t>
      </w: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、面試日期：</w:t>
      </w:r>
    </w:p>
    <w:p w:rsidR="00842CED" w:rsidRPr="00587A2A" w:rsidRDefault="00842CED" w:rsidP="00842CED">
      <w:pPr>
        <w:spacing w:line="460" w:lineRule="exact"/>
        <w:ind w:firstLineChars="303" w:firstLine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面試日期訂於</w:t>
      </w:r>
      <w:r w:rsidRPr="00587A2A">
        <w:rPr>
          <w:rFonts w:ascii="Times New Roman" w:eastAsia="標楷體" w:hAnsi="Times New Roman" w:cs="Times New Roman"/>
          <w:sz w:val="28"/>
          <w:szCs w:val="28"/>
        </w:rPr>
        <w:t>108</w:t>
      </w:r>
      <w:r w:rsidRPr="00587A2A">
        <w:rPr>
          <w:rFonts w:ascii="Times New Roman" w:eastAsia="標楷體" w:hAnsi="Times New Roman" w:cs="Times New Roman"/>
          <w:sz w:val="28"/>
          <w:szCs w:val="28"/>
        </w:rPr>
        <w:t>年</w:t>
      </w:r>
      <w:r w:rsidR="004608CF" w:rsidRPr="00587A2A">
        <w:rPr>
          <w:rFonts w:ascii="Times New Roman" w:eastAsia="標楷體" w:hAnsi="Times New Roman" w:cs="Times New Roman"/>
          <w:sz w:val="28"/>
          <w:szCs w:val="28"/>
        </w:rPr>
        <w:t>9</w:t>
      </w:r>
      <w:r w:rsidRPr="00587A2A">
        <w:rPr>
          <w:rFonts w:ascii="Times New Roman" w:eastAsia="標楷體" w:hAnsi="Times New Roman" w:cs="Times New Roman"/>
          <w:sz w:val="28"/>
          <w:szCs w:val="28"/>
        </w:rPr>
        <w:t>月</w:t>
      </w:r>
      <w:r w:rsidR="004608CF" w:rsidRPr="00587A2A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587A2A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4608CF" w:rsidRPr="00587A2A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587A2A">
        <w:rPr>
          <w:rFonts w:ascii="Times New Roman" w:eastAsia="標楷體" w:hAnsi="Times New Roman" w:cs="Times New Roman"/>
          <w:sz w:val="28"/>
          <w:szCs w:val="28"/>
        </w:rPr>
        <w:t>）舉行，面試地點另行通知。</w:t>
      </w:r>
    </w:p>
    <w:p w:rsidR="00842CED" w:rsidRPr="00587A2A" w:rsidRDefault="00842CED" w:rsidP="00842CED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trike/>
          <w:sz w:val="36"/>
          <w:szCs w:val="36"/>
        </w:rPr>
      </w:pP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 w:rsidRPr="00587A2A">
        <w:rPr>
          <w:rFonts w:ascii="Times New Roman" w:eastAsia="標楷體" w:hAnsi="Times New Roman" w:cs="Times New Roman" w:hint="eastAsia"/>
          <w:sz w:val="36"/>
          <w:szCs w:val="36"/>
        </w:rPr>
        <w:t>二</w:t>
      </w: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、面試地點：</w:t>
      </w:r>
    </w:p>
    <w:p w:rsidR="00842CED" w:rsidRPr="00587A2A" w:rsidRDefault="00842CED" w:rsidP="00842CED">
      <w:pPr>
        <w:spacing w:line="460" w:lineRule="exact"/>
        <w:ind w:leftChars="353" w:left="850" w:hangingChars="1" w:hanging="3"/>
        <w:jc w:val="both"/>
        <w:rPr>
          <w:rFonts w:ascii="Times New Roman" w:eastAsia="標楷體" w:hAnsi="Times New Roman" w:cs="Times New Roman"/>
          <w:strike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面試地點另行以書面通知。</w:t>
      </w:r>
    </w:p>
    <w:p w:rsidR="00842CED" w:rsidRPr="00587A2A" w:rsidRDefault="00842CED" w:rsidP="00842CED">
      <w:pPr>
        <w:spacing w:beforeLines="50" w:before="180" w:afterLines="30" w:after="108" w:line="460" w:lineRule="exact"/>
        <w:ind w:left="1091" w:hangingChars="303" w:hanging="1091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 w:rsidRPr="00587A2A">
        <w:rPr>
          <w:rFonts w:ascii="Times New Roman" w:eastAsia="標楷體" w:hAnsi="Times New Roman" w:cs="Times New Roman" w:hint="eastAsia"/>
          <w:sz w:val="36"/>
          <w:szCs w:val="36"/>
        </w:rPr>
        <w:t>三</w:t>
      </w:r>
      <w:r w:rsidRPr="00587A2A">
        <w:rPr>
          <w:rFonts w:ascii="Times New Roman" w:eastAsia="標楷體" w:hAnsi="Times New Roman" w:cs="Times New Roman" w:hint="eastAsia"/>
          <w:sz w:val="36"/>
          <w:szCs w:val="36"/>
        </w:rPr>
        <w:t>、面試報到時應繳表件：</w:t>
      </w:r>
    </w:p>
    <w:p w:rsidR="00842CED" w:rsidRPr="00587A2A" w:rsidRDefault="00842CED" w:rsidP="00842CED">
      <w:pPr>
        <w:spacing w:line="460" w:lineRule="exact"/>
        <w:ind w:leftChars="295" w:left="709" w:hanging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審查通過後，被通知參加面試之考生，應於面試報到時，繳驗下列表件</w:t>
      </w:r>
      <w:r w:rsidRPr="00587A2A">
        <w:rPr>
          <w:rFonts w:ascii="Times New Roman" w:eastAsia="標楷體" w:hAnsi="Times New Roman" w:cs="Times New Roman"/>
          <w:sz w:val="28"/>
          <w:szCs w:val="28"/>
        </w:rPr>
        <w:lastRenderedPageBreak/>
        <w:t>（各項文件須備齊且均為紙本正本，並須與報名所繳證件相符）：</w:t>
      </w:r>
    </w:p>
    <w:p w:rsidR="00842CED" w:rsidRPr="00587A2A" w:rsidRDefault="00842CED" w:rsidP="00842CED">
      <w:pPr>
        <w:tabs>
          <w:tab w:val="left" w:pos="6600"/>
        </w:tabs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（一）面試通知書。</w:t>
      </w:r>
      <w:r w:rsidRPr="00587A2A">
        <w:rPr>
          <w:rFonts w:ascii="Times New Roman" w:eastAsia="標楷體" w:hAnsi="Times New Roman" w:cs="Times New Roman"/>
          <w:sz w:val="28"/>
          <w:szCs w:val="28"/>
        </w:rPr>
        <w:tab/>
      </w:r>
    </w:p>
    <w:p w:rsidR="00842CED" w:rsidRPr="00587A2A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（二）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報名表、曾否領取政府預算提供之出國留學（進修）獎學金聲明書及切結書。</w:t>
      </w:r>
      <w:r w:rsidRPr="00587A2A">
        <w:rPr>
          <w:rFonts w:eastAsia="標楷體" w:hint="eastAsia"/>
          <w:kern w:val="0"/>
          <w:sz w:val="28"/>
          <w:szCs w:val="28"/>
        </w:rPr>
        <w:t>此</w:t>
      </w:r>
      <w:r w:rsidRPr="00587A2A">
        <w:rPr>
          <w:rFonts w:eastAsia="標楷體"/>
          <w:kern w:val="0"/>
          <w:sz w:val="28"/>
          <w:szCs w:val="28"/>
        </w:rPr>
        <w:t>3</w:t>
      </w:r>
      <w:r w:rsidRPr="00587A2A">
        <w:rPr>
          <w:rFonts w:eastAsia="標楷體" w:hint="eastAsia"/>
          <w:kern w:val="0"/>
          <w:sz w:val="28"/>
          <w:szCs w:val="28"/>
        </w:rPr>
        <w:t>份表件由本部行政協助單位統一印製，面試報到當日由</w:t>
      </w:r>
      <w:r w:rsidRPr="00587A2A">
        <w:rPr>
          <w:rFonts w:eastAsia="標楷體" w:hint="eastAsia"/>
          <w:sz w:val="28"/>
          <w:szCs w:val="28"/>
        </w:rPr>
        <w:t>考生親自確認後簽名。</w:t>
      </w:r>
    </w:p>
    <w:p w:rsidR="00842CED" w:rsidRPr="00587A2A" w:rsidRDefault="00842CED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（三）中華民國新式國民身分證。</w:t>
      </w:r>
    </w:p>
    <w:p w:rsidR="00842CED" w:rsidRPr="00587A2A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（四）學歷證明文件正本。</w:t>
      </w:r>
    </w:p>
    <w:p w:rsidR="00842CED" w:rsidRPr="00587A2A" w:rsidRDefault="00842CED" w:rsidP="00D74942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/>
          <w:sz w:val="28"/>
          <w:szCs w:val="28"/>
        </w:rPr>
        <w:t>（五）如未依本部規定期間內繳交前項各款規定面試時應繳表件，</w:t>
      </w:r>
      <w:r w:rsidRPr="00587A2A">
        <w:rPr>
          <w:rFonts w:ascii="Times New Roman" w:eastAsia="標楷體" w:hAnsi="Times New Roman" w:cs="Times New Roman"/>
          <w:b/>
          <w:sz w:val="28"/>
          <w:szCs w:val="28"/>
        </w:rPr>
        <w:t>喪失面試資格</w:t>
      </w:r>
      <w:r w:rsidRPr="00587A2A">
        <w:rPr>
          <w:rFonts w:ascii="Times New Roman" w:eastAsia="標楷體" w:hAnsi="Times New Roman" w:cs="Times New Roman"/>
          <w:sz w:val="28"/>
          <w:szCs w:val="28"/>
        </w:rPr>
        <w:t>，已面試者不予計分，</w:t>
      </w:r>
      <w:r w:rsidRPr="00587A2A">
        <w:rPr>
          <w:rFonts w:ascii="Times New Roman" w:eastAsia="標楷體" w:hAnsi="Times New Roman" w:cs="Times New Roman"/>
          <w:sz w:val="28"/>
          <w:szCs w:val="28"/>
          <w:u w:val="single"/>
        </w:rPr>
        <w:t>面試當天不得另行提供</w:t>
      </w:r>
      <w:r w:rsidRPr="00587A2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面試委員</w:t>
      </w:r>
      <w:r w:rsidRPr="00587A2A">
        <w:rPr>
          <w:rFonts w:ascii="Times New Roman" w:eastAsia="標楷體" w:hAnsi="Times New Roman" w:cs="Times New Roman"/>
          <w:sz w:val="28"/>
          <w:szCs w:val="28"/>
          <w:u w:val="single"/>
        </w:rPr>
        <w:t>任何書面資料。</w:t>
      </w:r>
    </w:p>
    <w:p w:rsidR="00842CED" w:rsidRPr="00281F14" w:rsidRDefault="00842CED" w:rsidP="00281F14">
      <w:pPr>
        <w:spacing w:beforeLines="50" w:before="180"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>
        <w:rPr>
          <w:rFonts w:ascii="Times New Roman" w:eastAsia="標楷體" w:hAnsi="Times New Roman" w:cs="Times New Roman" w:hint="eastAsia"/>
          <w:sz w:val="36"/>
          <w:szCs w:val="36"/>
        </w:rPr>
        <w:t>四</w:t>
      </w: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、錄取標準：</w:t>
      </w:r>
    </w:p>
    <w:p w:rsidR="00842CED" w:rsidRPr="009E57BD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</w:t>
      </w:r>
      <w:r w:rsidR="00281F14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B1351">
        <w:rPr>
          <w:rFonts w:ascii="Times New Roman" w:eastAsia="標楷體" w:hAnsi="Times New Roman" w:cs="Times New Roman"/>
          <w:sz w:val="28"/>
          <w:szCs w:val="28"/>
        </w:rPr>
        <w:t>）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="00281F14" w:rsidRPr="009E57BD">
        <w:rPr>
          <w:rFonts w:ascii="Times New Roman" w:eastAsia="標楷體" w:hAnsi="Times New Roman" w:cs="Times New Roman" w:hint="eastAsia"/>
          <w:sz w:val="28"/>
          <w:szCs w:val="28"/>
        </w:rPr>
        <w:t>領域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面試人數至多為預定錄取名額之</w:t>
      </w:r>
      <w:r w:rsidRPr="009E57BD">
        <w:rPr>
          <w:rFonts w:ascii="Times New Roman" w:eastAsia="標楷體" w:hAnsi="Times New Roman" w:cs="Times New Roman"/>
          <w:sz w:val="28"/>
          <w:szCs w:val="28"/>
        </w:rPr>
        <w:t>3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倍，並依前款</w:t>
      </w:r>
      <w:r w:rsidR="00D74942" w:rsidRPr="009E57BD">
        <w:rPr>
          <w:rFonts w:ascii="Times New Roman" w:eastAsia="標楷體" w:hAnsi="Times New Roman" w:cs="Times New Roman" w:hint="eastAsia"/>
          <w:sz w:val="28"/>
          <w:szCs w:val="28"/>
        </w:rPr>
        <w:t>書面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審查成績至多遴選最優前</w:t>
      </w:r>
      <w:r w:rsidRPr="009E57BD">
        <w:rPr>
          <w:rFonts w:ascii="Times New Roman" w:eastAsia="標楷體" w:hAnsi="Times New Roman" w:cs="Times New Roman"/>
          <w:sz w:val="28"/>
          <w:szCs w:val="28"/>
        </w:rPr>
        <w:t>9</w:t>
      </w:r>
      <w:r w:rsidR="00225926" w:rsidRPr="009E57BD">
        <w:rPr>
          <w:rFonts w:ascii="Times New Roman" w:eastAsia="標楷體" w:hAnsi="Times New Roman" w:cs="Times New Roman" w:hint="eastAsia"/>
          <w:sz w:val="28"/>
          <w:szCs w:val="28"/>
        </w:rPr>
        <w:t>名參加面試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D74942" w:rsidRPr="009E57BD">
        <w:rPr>
          <w:rFonts w:ascii="Times New Roman" w:eastAsia="標楷體" w:hAnsi="Times New Roman" w:cs="Times New Roman" w:hint="eastAsia"/>
          <w:sz w:val="28"/>
          <w:szCs w:val="28"/>
        </w:rPr>
        <w:t>書面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審查成績之最低錄取標準，</w:t>
      </w:r>
      <w:r w:rsidRPr="009E57BD">
        <w:rPr>
          <w:rFonts w:ascii="Times New Roman" w:eastAsia="標楷體" w:hAnsi="Times New Roman" w:cs="Times New Roman"/>
          <w:sz w:val="28"/>
          <w:szCs w:val="28"/>
        </w:rPr>
        <w:t>由本部</w:t>
      </w:r>
      <w:r w:rsidR="002065DE" w:rsidRPr="009E57BD">
        <w:rPr>
          <w:rFonts w:ascii="Times New Roman" w:eastAsia="標楷體" w:hAnsi="Times New Roman" w:cs="Times New Roman" w:hint="eastAsia"/>
          <w:sz w:val="28"/>
          <w:szCs w:val="28"/>
        </w:rPr>
        <w:t>各領域審查委員會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會議</w:t>
      </w:r>
      <w:r w:rsidRPr="009E57BD">
        <w:rPr>
          <w:rFonts w:ascii="Times New Roman" w:eastAsia="標楷體" w:hAnsi="Times New Roman" w:cs="Times New Roman"/>
          <w:sz w:val="28"/>
          <w:szCs w:val="28"/>
        </w:rPr>
        <w:t>決定，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但</w:t>
      </w:r>
      <w:r w:rsidR="00281F14" w:rsidRPr="009E57BD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成績為零分者，均不予錄取。</w:t>
      </w:r>
    </w:p>
    <w:p w:rsidR="00842CED" w:rsidRPr="009E57BD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（</w:t>
      </w:r>
      <w:r w:rsidR="00281F14" w:rsidRPr="009E57BD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9E57BD">
        <w:rPr>
          <w:rFonts w:ascii="Times New Roman" w:eastAsia="標楷體" w:hAnsi="Times New Roman" w:cs="Times New Roman"/>
          <w:sz w:val="28"/>
          <w:szCs w:val="28"/>
        </w:rPr>
        <w:t>）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面試評分總和之平均數為面試成績，面試缺考者不予錄取。</w:t>
      </w:r>
    </w:p>
    <w:p w:rsidR="00842CED" w:rsidRPr="009E57BD" w:rsidRDefault="00842CED" w:rsidP="00842CED">
      <w:pPr>
        <w:spacing w:line="460" w:lineRule="exact"/>
        <w:ind w:leftChars="353" w:left="850" w:hangingChars="1" w:hanging="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面試委員若有</w:t>
      </w:r>
      <w:r w:rsidR="00225926" w:rsidRPr="009E57B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人（含</w:t>
      </w:r>
      <w:r w:rsidR="00225926" w:rsidRPr="009E57BD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人）以下不克評分，則應考人面試成績之計算，為該組參與評核之面試委員評分總和之平均數；面試委員若有</w:t>
      </w:r>
      <w:r w:rsidR="00587A2A" w:rsidRPr="009E57B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人（含</w:t>
      </w:r>
      <w:r w:rsidR="00587A2A" w:rsidRPr="009E57BD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人）以上不克評分，則暫緩該組面試，於面試委員重聘後，擇期再通知面試。</w:t>
      </w:r>
    </w:p>
    <w:p w:rsidR="00842CED" w:rsidRPr="009E57BD" w:rsidRDefault="00281F14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（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842CED" w:rsidRPr="009E57BD">
        <w:rPr>
          <w:rFonts w:ascii="Times New Roman" w:eastAsia="標楷體" w:hAnsi="Times New Roman" w:cs="Times New Roman"/>
          <w:sz w:val="28"/>
          <w:szCs w:val="28"/>
        </w:rPr>
        <w:t>）錄取基準：</w:t>
      </w:r>
    </w:p>
    <w:p w:rsidR="00842CED" w:rsidRPr="009E57BD" w:rsidRDefault="002065DE" w:rsidP="002065DE">
      <w:pPr>
        <w:spacing w:line="460" w:lineRule="exact"/>
        <w:ind w:leftChars="118" w:left="422" w:hangingChars="58" w:hanging="13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hint="eastAsia"/>
        </w:rPr>
        <w:t xml:space="preserve"> 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面試成績為錄取成績。</w:t>
      </w:r>
      <w:r w:rsidR="00842CED" w:rsidRPr="009E57BD">
        <w:rPr>
          <w:rFonts w:ascii="Times New Roman" w:eastAsia="標楷體" w:hAnsi="Times New Roman" w:cs="Times New Roman" w:hint="eastAsia"/>
          <w:sz w:val="28"/>
          <w:szCs w:val="28"/>
        </w:rPr>
        <w:t>面試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成績</w:t>
      </w:r>
      <w:r w:rsidR="00842CED" w:rsidRPr="009E57BD">
        <w:rPr>
          <w:rFonts w:ascii="Times New Roman" w:eastAsia="標楷體" w:hAnsi="Times New Roman" w:cs="Times New Roman" w:hint="eastAsia"/>
          <w:sz w:val="28"/>
          <w:szCs w:val="28"/>
        </w:rPr>
        <w:t>未達本部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審查委員會聯席會議</w:t>
      </w:r>
      <w:r w:rsidR="00842CED" w:rsidRPr="009E57BD">
        <w:rPr>
          <w:rFonts w:ascii="Times New Roman" w:eastAsia="標楷體" w:hAnsi="Times New Roman" w:cs="Times New Roman" w:hint="eastAsia"/>
          <w:sz w:val="28"/>
          <w:szCs w:val="28"/>
        </w:rPr>
        <w:t>所訂最低標準者，不予錄取；各領域錄取名額得流用，亦得從缺。</w:t>
      </w:r>
    </w:p>
    <w:p w:rsidR="00842CED" w:rsidRPr="009E57BD" w:rsidRDefault="00FA7282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（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842CED" w:rsidRPr="009E57BD">
        <w:rPr>
          <w:rFonts w:ascii="Times New Roman" w:eastAsia="標楷體" w:hAnsi="Times New Roman" w:cs="Times New Roman"/>
          <w:sz w:val="28"/>
          <w:szCs w:val="28"/>
        </w:rPr>
        <w:t>）錄取名額流用機制：</w:t>
      </w:r>
    </w:p>
    <w:p w:rsidR="00842CED" w:rsidRPr="009E57BD" w:rsidRDefault="00842CED" w:rsidP="00842CED">
      <w:pPr>
        <w:spacing w:line="460" w:lineRule="exact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1.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必要時</w:t>
      </w:r>
      <w:r w:rsidR="00FA7282" w:rsidRPr="009E57BD">
        <w:rPr>
          <w:rFonts w:ascii="Times New Roman" w:eastAsia="標楷體" w:hAnsi="Times New Roman" w:cs="Times New Roman" w:hint="eastAsia"/>
          <w:sz w:val="28"/>
          <w:szCs w:val="28"/>
        </w:rPr>
        <w:t>名額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可跨</w:t>
      </w:r>
      <w:r w:rsidRPr="009E57BD">
        <w:rPr>
          <w:rFonts w:ascii="Times New Roman" w:eastAsia="標楷體" w:hAnsi="Times New Roman" w:cs="Times New Roman"/>
          <w:sz w:val="28"/>
          <w:szCs w:val="28"/>
        </w:rPr>
        <w:t>領域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流用。</w:t>
      </w:r>
    </w:p>
    <w:p w:rsidR="00842CED" w:rsidRPr="009E57BD" w:rsidRDefault="00842CED" w:rsidP="00842CED">
      <w:pPr>
        <w:spacing w:line="460" w:lineRule="exact"/>
        <w:ind w:leftChars="119" w:left="566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2.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名額流用時，由本部</w:t>
      </w:r>
      <w:r w:rsidR="00FA7282" w:rsidRPr="009E57BD">
        <w:rPr>
          <w:rFonts w:ascii="Times New Roman" w:eastAsia="標楷體" w:hAnsi="Times New Roman" w:cs="Times New Roman" w:hint="eastAsia"/>
          <w:sz w:val="28"/>
          <w:szCs w:val="28"/>
        </w:rPr>
        <w:t>審查委員會聯席會議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依各</w:t>
      </w:r>
      <w:r w:rsidR="00FA7282" w:rsidRPr="009E57BD">
        <w:rPr>
          <w:rFonts w:ascii="Times New Roman" w:eastAsia="標楷體" w:hAnsi="Times New Roman" w:cs="Times New Roman" w:hint="eastAsia"/>
          <w:sz w:val="28"/>
          <w:szCs w:val="28"/>
        </w:rPr>
        <w:t>領域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錄取與未錄取者分數差距及從缺錄取情況決定之。</w:t>
      </w:r>
    </w:p>
    <w:p w:rsidR="00842CED" w:rsidRPr="009E57BD" w:rsidRDefault="00FA7282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（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842CED" w:rsidRPr="009E57BD">
        <w:rPr>
          <w:rFonts w:ascii="Times New Roman" w:eastAsia="標楷體" w:hAnsi="Times New Roman" w:cs="Times New Roman"/>
          <w:sz w:val="28"/>
          <w:szCs w:val="28"/>
        </w:rPr>
        <w:t>）</w:t>
      </w:r>
      <w:r w:rsidR="00842CED" w:rsidRPr="009E57BD">
        <w:rPr>
          <w:rFonts w:ascii="Times New Roman" w:eastAsia="標楷體" w:hAnsi="Times New Roman" w:cs="Times New Roman" w:hint="eastAsia"/>
          <w:sz w:val="28"/>
          <w:szCs w:val="28"/>
        </w:rPr>
        <w:t>各領域最終錄取名額，依各該領域面試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成績</w:t>
      </w:r>
      <w:r w:rsidR="00842CED" w:rsidRPr="009E57BD">
        <w:rPr>
          <w:rFonts w:ascii="Times New Roman" w:eastAsia="標楷體" w:hAnsi="Times New Roman" w:cs="Times New Roman" w:hint="eastAsia"/>
          <w:sz w:val="28"/>
          <w:szCs w:val="28"/>
        </w:rPr>
        <w:t>、預定錄取名額及名額流用機制等經本部</w:t>
      </w:r>
      <w:r w:rsidRPr="009E57BD">
        <w:rPr>
          <w:rFonts w:ascii="Times New Roman" w:eastAsia="標楷體" w:hAnsi="Times New Roman" w:cs="Times New Roman" w:hint="eastAsia"/>
          <w:sz w:val="28"/>
          <w:szCs w:val="28"/>
        </w:rPr>
        <w:t>審查委員會聯席會議</w:t>
      </w:r>
      <w:r w:rsidR="00842CED" w:rsidRPr="009E57BD">
        <w:rPr>
          <w:rFonts w:ascii="Times New Roman" w:eastAsia="標楷體" w:hAnsi="Times New Roman" w:cs="Times New Roman" w:hint="eastAsia"/>
          <w:sz w:val="28"/>
          <w:szCs w:val="28"/>
        </w:rPr>
        <w:t>決定之。</w:t>
      </w:r>
    </w:p>
    <w:p w:rsidR="00842CED" w:rsidRPr="009E57BD" w:rsidRDefault="00842CED" w:rsidP="00842CED">
      <w:pPr>
        <w:spacing w:beforeLines="30" w:before="108" w:afterLines="30" w:after="108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9E57BD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 w:rsidRPr="009E57BD">
        <w:rPr>
          <w:rFonts w:ascii="Times New Roman" w:eastAsia="標楷體" w:hAnsi="Times New Roman" w:cs="Times New Roman" w:hint="eastAsia"/>
          <w:sz w:val="36"/>
          <w:szCs w:val="36"/>
        </w:rPr>
        <w:t>五</w:t>
      </w:r>
      <w:r w:rsidRPr="009E57BD">
        <w:rPr>
          <w:rFonts w:ascii="Times New Roman" w:eastAsia="標楷體" w:hAnsi="Times New Roman" w:cs="Times New Roman" w:hint="eastAsia"/>
          <w:sz w:val="36"/>
          <w:szCs w:val="36"/>
        </w:rPr>
        <w:t>、複查成績：</w:t>
      </w:r>
    </w:p>
    <w:p w:rsidR="00842CED" w:rsidRPr="00FC710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E57BD">
        <w:rPr>
          <w:rFonts w:ascii="Times New Roman" w:eastAsia="標楷體" w:hAnsi="Times New Roman" w:cs="Times New Roman"/>
          <w:sz w:val="28"/>
          <w:szCs w:val="28"/>
        </w:rPr>
        <w:t>（一）考生複查成績，</w:t>
      </w:r>
      <w:r w:rsidR="00607D9E" w:rsidRPr="009E57BD">
        <w:rPr>
          <w:rFonts w:ascii="Times New Roman" w:eastAsia="標楷體" w:hAnsi="Times New Roman" w:cs="Times New Roman" w:hint="eastAsia"/>
          <w:sz w:val="28"/>
          <w:szCs w:val="28"/>
        </w:rPr>
        <w:t>書面</w:t>
      </w:r>
      <w:r w:rsidRPr="009E57BD">
        <w:rPr>
          <w:rFonts w:ascii="Times New Roman" w:eastAsia="標楷體" w:hAnsi="Times New Roman" w:cs="Times New Roman"/>
          <w:sz w:val="28"/>
          <w:szCs w:val="28"/>
        </w:rPr>
        <w:t>審查成績複查應於</w:t>
      </w:r>
      <w:r w:rsidRPr="009E57BD">
        <w:rPr>
          <w:rFonts w:ascii="Times New Roman" w:eastAsia="標楷體" w:hAnsi="Times New Roman" w:cs="Times New Roman"/>
          <w:sz w:val="28"/>
          <w:szCs w:val="28"/>
        </w:rPr>
        <w:t>108</w:t>
      </w:r>
      <w:r w:rsidRPr="009E57BD">
        <w:rPr>
          <w:rFonts w:ascii="Times New Roman" w:eastAsia="標楷體" w:hAnsi="Times New Roman" w:cs="Times New Roman"/>
          <w:sz w:val="28"/>
          <w:szCs w:val="28"/>
        </w:rPr>
        <w:t>年</w:t>
      </w:r>
      <w:r w:rsidR="00FC7101" w:rsidRPr="009E57BD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9E57BD">
        <w:rPr>
          <w:rFonts w:ascii="Times New Roman" w:eastAsia="標楷體" w:hAnsi="Times New Roman" w:cs="Times New Roman"/>
          <w:sz w:val="28"/>
          <w:szCs w:val="28"/>
        </w:rPr>
        <w:t>月</w:t>
      </w:r>
      <w:r w:rsidR="00FC7101" w:rsidRPr="009E57BD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9E57BD">
        <w:rPr>
          <w:rFonts w:ascii="Times New Roman" w:eastAsia="標楷體" w:hAnsi="Times New Roman" w:cs="Times New Roman"/>
          <w:sz w:val="28"/>
          <w:szCs w:val="28"/>
        </w:rPr>
        <w:t>日</w:t>
      </w:r>
      <w:r w:rsidR="00587A2A" w:rsidRPr="009E57BD">
        <w:rPr>
          <w:rFonts w:ascii="Times New Roman" w:eastAsia="標楷體" w:hAnsi="Times New Roman" w:cs="Times New Roman" w:hint="eastAsia"/>
          <w:sz w:val="28"/>
          <w:szCs w:val="28"/>
        </w:rPr>
        <w:t>17:00</w:t>
      </w:r>
      <w:r w:rsidRPr="009E57BD">
        <w:rPr>
          <w:rFonts w:ascii="Times New Roman" w:eastAsia="標楷體" w:hAnsi="Times New Roman" w:cs="Times New Roman"/>
          <w:sz w:val="28"/>
          <w:szCs w:val="28"/>
        </w:rPr>
        <w:t>前，面</w:t>
      </w:r>
      <w:r w:rsidRPr="00E20684">
        <w:rPr>
          <w:rFonts w:ascii="Times New Roman" w:eastAsia="標楷體" w:hAnsi="Times New Roman" w:cs="Times New Roman"/>
          <w:sz w:val="28"/>
          <w:szCs w:val="28"/>
        </w:rPr>
        <w:lastRenderedPageBreak/>
        <w:t>試成績複查應於</w:t>
      </w:r>
      <w:r w:rsidRPr="00E20684">
        <w:rPr>
          <w:rFonts w:ascii="Times New Roman" w:eastAsia="標楷體" w:hAnsi="Times New Roman" w:cs="Times New Roman"/>
          <w:sz w:val="28"/>
          <w:szCs w:val="28"/>
        </w:rPr>
        <w:t>10</w:t>
      </w:r>
      <w:r w:rsidRPr="00E2068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E20684">
        <w:rPr>
          <w:rFonts w:ascii="Times New Roman" w:eastAsia="標楷體" w:hAnsi="Times New Roman" w:cs="Times New Roman"/>
          <w:sz w:val="28"/>
          <w:szCs w:val="28"/>
        </w:rPr>
        <w:t>年</w:t>
      </w:r>
      <w:r w:rsidR="00FC7101" w:rsidRPr="00E20684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E20684">
        <w:rPr>
          <w:rFonts w:ascii="Times New Roman" w:eastAsia="標楷體" w:hAnsi="Times New Roman" w:cs="Times New Roman"/>
          <w:sz w:val="28"/>
          <w:szCs w:val="28"/>
        </w:rPr>
        <w:t>月</w:t>
      </w:r>
      <w:r w:rsidR="00FC7101" w:rsidRPr="00E20684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Pr="00E20684">
        <w:rPr>
          <w:rFonts w:ascii="Times New Roman" w:eastAsia="標楷體" w:hAnsi="Times New Roman" w:cs="Times New Roman"/>
          <w:sz w:val="28"/>
          <w:szCs w:val="28"/>
        </w:rPr>
        <w:t>日</w:t>
      </w:r>
      <w:r w:rsidR="00587A2A" w:rsidRPr="00E20684">
        <w:rPr>
          <w:rFonts w:ascii="Times New Roman" w:eastAsia="標楷體" w:hAnsi="Times New Roman" w:cs="Times New Roman" w:hint="eastAsia"/>
          <w:sz w:val="28"/>
          <w:szCs w:val="28"/>
        </w:rPr>
        <w:t>17:00</w:t>
      </w:r>
      <w:r w:rsidR="00587A2A" w:rsidRPr="00E20684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E20684">
        <w:rPr>
          <w:rFonts w:ascii="Times New Roman" w:eastAsia="標楷體" w:hAnsi="Times New Roman" w:cs="Times New Roman"/>
          <w:sz w:val="28"/>
          <w:szCs w:val="28"/>
        </w:rPr>
        <w:t>提出申請（</w:t>
      </w:r>
      <w:r w:rsidRPr="00E20684">
        <w:rPr>
          <w:rFonts w:ascii="Times New Roman" w:eastAsia="標楷體" w:hAnsi="Times New Roman" w:cs="Times New Roman" w:hint="eastAsia"/>
          <w:spacing w:val="4"/>
          <w:sz w:val="28"/>
          <w:szCs w:val="28"/>
        </w:rPr>
        <w:t>以郵戳為憑</w:t>
      </w:r>
      <w:r w:rsidRPr="00E20684">
        <w:rPr>
          <w:rFonts w:ascii="Times New Roman" w:eastAsia="標楷體" w:hAnsi="Times New Roman" w:cs="Times New Roman" w:hint="eastAsia"/>
          <w:spacing w:val="4"/>
          <w:sz w:val="28"/>
          <w:szCs w:val="28"/>
          <w:u w:val="single"/>
        </w:rPr>
        <w:t>，遇例假日則順延</w:t>
      </w:r>
      <w:r w:rsidRPr="00E20684">
        <w:rPr>
          <w:rFonts w:ascii="Times New Roman" w:eastAsia="標楷體" w:hAnsi="Times New Roman" w:cs="Times New Roman"/>
          <w:spacing w:val="4"/>
          <w:sz w:val="28"/>
          <w:szCs w:val="28"/>
          <w:u w:val="single"/>
        </w:rPr>
        <w:t>1</w:t>
      </w:r>
      <w:r w:rsidRPr="00E20684">
        <w:rPr>
          <w:rFonts w:ascii="Times New Roman" w:eastAsia="標楷體" w:hAnsi="Times New Roman" w:cs="Times New Roman" w:hint="eastAsia"/>
          <w:spacing w:val="4"/>
          <w:sz w:val="28"/>
          <w:szCs w:val="28"/>
          <w:u w:val="single"/>
        </w:rPr>
        <w:t>個工作日寄出</w:t>
      </w:r>
      <w:r w:rsidRPr="00E20684">
        <w:rPr>
          <w:rFonts w:ascii="Times New Roman" w:eastAsia="標楷體" w:hAnsi="Times New Roman" w:cs="Times New Roman"/>
          <w:sz w:val="28"/>
          <w:szCs w:val="28"/>
        </w:rPr>
        <w:t>），逾期不予受理。前述申請複查各以</w:t>
      </w:r>
      <w:r w:rsidRPr="00E20684">
        <w:rPr>
          <w:rFonts w:ascii="Times New Roman" w:eastAsia="標楷體" w:hAnsi="Times New Roman" w:cs="Times New Roman"/>
          <w:sz w:val="28"/>
          <w:szCs w:val="28"/>
        </w:rPr>
        <w:t>1</w:t>
      </w:r>
      <w:r w:rsidRPr="00E20684">
        <w:rPr>
          <w:rFonts w:ascii="Times New Roman" w:eastAsia="標楷體" w:hAnsi="Times New Roman" w:cs="Times New Roman"/>
          <w:sz w:val="28"/>
          <w:szCs w:val="28"/>
        </w:rPr>
        <w:t>次為限。</w:t>
      </w:r>
    </w:p>
    <w:p w:rsidR="00842CED" w:rsidRPr="00E20684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（二）申請複查成績，</w:t>
      </w:r>
      <w:r w:rsidRPr="00E20684">
        <w:rPr>
          <w:rFonts w:ascii="Times New Roman" w:eastAsia="標楷體" w:hAnsi="Times New Roman" w:cs="Times New Roman"/>
          <w:sz w:val="28"/>
          <w:szCs w:val="28"/>
        </w:rPr>
        <w:t>應使用成績複查申請書暨查復表，表內填寫申請人姓名、准考證號碼、</w:t>
      </w:r>
      <w:r w:rsidR="00AC56E4" w:rsidRPr="00E20684">
        <w:rPr>
          <w:rFonts w:ascii="Times New Roman" w:eastAsia="標楷體" w:hAnsi="Times New Roman" w:cs="Times New Roman" w:hint="eastAsia"/>
          <w:sz w:val="28"/>
          <w:szCs w:val="28"/>
        </w:rPr>
        <w:t>研究領域</w:t>
      </w:r>
      <w:r w:rsidRPr="00E20684">
        <w:rPr>
          <w:rFonts w:ascii="Times New Roman" w:eastAsia="標楷體" w:hAnsi="Times New Roman" w:cs="Times New Roman"/>
          <w:sz w:val="28"/>
          <w:szCs w:val="28"/>
        </w:rPr>
        <w:t>，貼足回</w:t>
      </w:r>
      <w:r w:rsidR="00587A2A" w:rsidRPr="00E20684">
        <w:rPr>
          <w:rFonts w:ascii="Times New Roman" w:eastAsia="標楷體" w:hAnsi="Times New Roman" w:cs="Times New Roman" w:hint="eastAsia"/>
          <w:sz w:val="28"/>
          <w:szCs w:val="28"/>
        </w:rPr>
        <w:t>郵</w:t>
      </w:r>
      <w:r w:rsidRPr="00E20684">
        <w:rPr>
          <w:rFonts w:ascii="Times New Roman" w:eastAsia="標楷體" w:hAnsi="Times New Roman" w:cs="Times New Roman"/>
          <w:sz w:val="28"/>
          <w:szCs w:val="28"/>
        </w:rPr>
        <w:t>郵資，並附繳原成績單影本。</w:t>
      </w:r>
    </w:p>
    <w:p w:rsidR="00842CED" w:rsidRPr="00CB135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（三）申請複查成績，一律以通信方式辦理，申請函件請以掛號郵遞至</w:t>
      </w:r>
      <w:r w:rsidRPr="00CB1351">
        <w:rPr>
          <w:rFonts w:ascii="Times New Roman" w:eastAsia="標楷體" w:hAnsi="Times New Roman" w:cs="Times New Roman"/>
          <w:sz w:val="28"/>
          <w:szCs w:val="28"/>
        </w:rPr>
        <w:t>106</w:t>
      </w:r>
      <w:r w:rsidRPr="00CB1351">
        <w:rPr>
          <w:rFonts w:ascii="Times New Roman" w:eastAsia="標楷體" w:hAnsi="Times New Roman" w:cs="Times New Roman"/>
          <w:sz w:val="28"/>
          <w:szCs w:val="28"/>
        </w:rPr>
        <w:t>臺北市羅斯福路</w:t>
      </w:r>
      <w:r w:rsidRPr="00CB1351">
        <w:rPr>
          <w:rFonts w:ascii="Times New Roman" w:eastAsia="標楷體" w:hAnsi="Times New Roman" w:cs="Times New Roman"/>
          <w:sz w:val="28"/>
          <w:szCs w:val="28"/>
        </w:rPr>
        <w:t>4</w:t>
      </w:r>
      <w:r w:rsidRPr="00CB1351">
        <w:rPr>
          <w:rFonts w:ascii="Times New Roman" w:eastAsia="標楷體" w:hAnsi="Times New Roman" w:cs="Times New Roman"/>
          <w:sz w:val="28"/>
          <w:szCs w:val="28"/>
        </w:rPr>
        <w:t>段</w:t>
      </w:r>
      <w:r w:rsidRPr="00CB1351">
        <w:rPr>
          <w:rFonts w:ascii="Times New Roman" w:eastAsia="標楷體" w:hAnsi="Times New Roman" w:cs="Times New Roman"/>
          <w:sz w:val="28"/>
          <w:szCs w:val="28"/>
        </w:rPr>
        <w:t>1</w:t>
      </w:r>
      <w:r w:rsidRPr="00CB1351">
        <w:rPr>
          <w:rFonts w:ascii="Times New Roman" w:eastAsia="標楷體" w:hAnsi="Times New Roman" w:cs="Times New Roman"/>
          <w:sz w:val="28"/>
          <w:szCs w:val="28"/>
        </w:rPr>
        <w:t>號「國立臺灣大學教務處研究生教務組」收。</w:t>
      </w:r>
    </w:p>
    <w:p w:rsidR="00842CED" w:rsidRPr="00CB135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（四）國立臺灣大學教務處研究生教務組收到複查成績之申請後，</w:t>
      </w:r>
      <w:r w:rsidRPr="00587A2A">
        <w:rPr>
          <w:rFonts w:ascii="Times New Roman" w:eastAsia="標楷體" w:hAnsi="Times New Roman" w:cs="Times New Roman"/>
          <w:sz w:val="28"/>
          <w:szCs w:val="28"/>
        </w:rPr>
        <w:t>應於</w:t>
      </w:r>
      <w:r w:rsidRPr="00587A2A">
        <w:rPr>
          <w:rFonts w:ascii="Times New Roman" w:eastAsia="標楷體" w:hAnsi="Times New Roman" w:cs="Times New Roman"/>
          <w:sz w:val="28"/>
          <w:szCs w:val="28"/>
        </w:rPr>
        <w:t>1</w:t>
      </w:r>
      <w:r w:rsidR="00FC7101" w:rsidRPr="00587A2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587A2A">
        <w:rPr>
          <w:rFonts w:ascii="Times New Roman" w:eastAsia="標楷體" w:hAnsi="Times New Roman" w:cs="Times New Roman"/>
          <w:sz w:val="28"/>
          <w:szCs w:val="28"/>
        </w:rPr>
        <w:t>日內查復之</w:t>
      </w:r>
      <w:r w:rsidRPr="00CB1351">
        <w:rPr>
          <w:rFonts w:ascii="Times New Roman" w:eastAsia="標楷體" w:hAnsi="Times New Roman" w:cs="Times New Roman"/>
          <w:sz w:val="28"/>
          <w:szCs w:val="28"/>
        </w:rPr>
        <w:t>，遇有特殊原因無法如期查復時，得酌予延長，並通知申請人。</w:t>
      </w:r>
    </w:p>
    <w:p w:rsidR="00842CED" w:rsidRPr="00607D9E" w:rsidRDefault="00842CED" w:rsidP="00607D9E">
      <w:pPr>
        <w:spacing w:line="460" w:lineRule="exact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（五）複查成績，應將申請人之</w:t>
      </w:r>
      <w:r>
        <w:rPr>
          <w:rFonts w:ascii="Times New Roman" w:eastAsia="標楷體" w:hAnsi="Times New Roman" w:cs="Times New Roman"/>
          <w:sz w:val="28"/>
          <w:szCs w:val="28"/>
        </w:rPr>
        <w:t>成績</w:t>
      </w:r>
      <w:r w:rsidRPr="00CB1351">
        <w:rPr>
          <w:rFonts w:ascii="Times New Roman" w:eastAsia="標楷體" w:hAnsi="Times New Roman" w:cs="Times New Roman"/>
          <w:sz w:val="28"/>
          <w:szCs w:val="28"/>
        </w:rPr>
        <w:t>全部調出，詳細核計申請</w:t>
      </w:r>
      <w:r w:rsidRPr="00FC7101">
        <w:rPr>
          <w:rFonts w:ascii="Times New Roman" w:eastAsia="標楷體" w:hAnsi="Times New Roman" w:cs="Times New Roman"/>
          <w:sz w:val="28"/>
          <w:szCs w:val="28"/>
        </w:rPr>
        <w:t>複查</w:t>
      </w:r>
      <w:r w:rsidRPr="00FC7101">
        <w:rPr>
          <w:rFonts w:ascii="Times New Roman" w:eastAsia="標楷體" w:hAnsi="Times New Roman" w:cs="Times New Roman" w:hint="eastAsia"/>
          <w:sz w:val="28"/>
          <w:szCs w:val="28"/>
        </w:rPr>
        <w:t>成</w:t>
      </w:r>
      <w:r w:rsidRPr="00FC7101">
        <w:rPr>
          <w:rFonts w:ascii="Times New Roman" w:eastAsia="標楷體" w:hAnsi="Times New Roman" w:cs="Times New Roman"/>
          <w:sz w:val="28"/>
          <w:szCs w:val="28"/>
        </w:rPr>
        <w:t>績。</w:t>
      </w:r>
    </w:p>
    <w:p w:rsidR="00842CED" w:rsidRPr="00FC710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7101">
        <w:rPr>
          <w:rFonts w:ascii="Times New Roman" w:eastAsia="標楷體" w:hAnsi="Times New Roman" w:cs="Times New Roman"/>
          <w:sz w:val="28"/>
          <w:szCs w:val="28"/>
        </w:rPr>
        <w:t>（六）</w:t>
      </w:r>
      <w:r w:rsidRPr="00FC7101">
        <w:rPr>
          <w:rFonts w:ascii="Times New Roman" w:eastAsia="標楷體" w:hAnsi="Times New Roman" w:cs="Times New Roman" w:hint="eastAsia"/>
          <w:sz w:val="28"/>
          <w:szCs w:val="28"/>
        </w:rPr>
        <w:t>複查成績，如發現漏未評閱，或分數不相符，或試務作業產生其他疏失時，應報請本部</w:t>
      </w:r>
      <w:r w:rsidR="00607D9E" w:rsidRPr="00FC7101">
        <w:rPr>
          <w:rFonts w:ascii="Times New Roman" w:eastAsia="標楷體" w:hAnsi="Times New Roman" w:cs="Times New Roman" w:hint="eastAsia"/>
          <w:sz w:val="28"/>
          <w:szCs w:val="28"/>
        </w:rPr>
        <w:t>審查委員會聯席會議</w:t>
      </w:r>
      <w:r w:rsidRPr="00FC7101">
        <w:rPr>
          <w:rFonts w:ascii="Times New Roman" w:eastAsia="標楷體" w:hAnsi="Times New Roman" w:cs="Times New Roman" w:hint="eastAsia"/>
          <w:sz w:val="28"/>
          <w:szCs w:val="28"/>
        </w:rPr>
        <w:t>處理。</w:t>
      </w:r>
    </w:p>
    <w:p w:rsidR="00842CED" w:rsidRPr="00FC710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C7101">
        <w:rPr>
          <w:rFonts w:ascii="Times New Roman" w:eastAsia="標楷體" w:hAnsi="Times New Roman" w:cs="Times New Roman"/>
          <w:sz w:val="28"/>
          <w:szCs w:val="28"/>
        </w:rPr>
        <w:t>（七）申請複查成績，除成績外，不得要求重新評閱。亦不得要求告知審查委員、面試委員之姓名或其他有關考試資料。</w:t>
      </w:r>
    </w:p>
    <w:p w:rsidR="00842CED" w:rsidRPr="00FC7101" w:rsidRDefault="00842CED" w:rsidP="00842CED">
      <w:pPr>
        <w:spacing w:beforeLines="30" w:before="108" w:afterLines="30" w:after="108" w:line="460" w:lineRule="exact"/>
        <w:ind w:left="1091" w:hangingChars="303" w:hanging="1091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FC7101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 w:rsidRPr="00FC7101">
        <w:rPr>
          <w:rFonts w:ascii="Times New Roman" w:eastAsia="標楷體" w:hAnsi="Times New Roman" w:cs="Times New Roman" w:hint="eastAsia"/>
          <w:sz w:val="36"/>
          <w:szCs w:val="36"/>
        </w:rPr>
        <w:t>六</w:t>
      </w:r>
      <w:r w:rsidRPr="00FC7101">
        <w:rPr>
          <w:rFonts w:ascii="Times New Roman" w:eastAsia="標楷體" w:hAnsi="Times New Roman" w:cs="Times New Roman" w:hint="eastAsia"/>
          <w:sz w:val="36"/>
          <w:szCs w:val="36"/>
        </w:rPr>
        <w:t>、考試相關規定：</w:t>
      </w:r>
    </w:p>
    <w:p w:rsidR="00842CED" w:rsidRPr="00CB1351" w:rsidRDefault="00842CED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（一）本</w:t>
      </w:r>
      <w:r>
        <w:rPr>
          <w:rFonts w:ascii="Times New Roman" w:eastAsia="標楷體" w:hAnsi="Times New Roman" w:cs="Times New Roman"/>
          <w:sz w:val="28"/>
          <w:szCs w:val="28"/>
        </w:rPr>
        <w:t>申請</w:t>
      </w:r>
      <w:r w:rsidRPr="00CB1351">
        <w:rPr>
          <w:rFonts w:ascii="Times New Roman" w:eastAsia="標楷體" w:hAnsi="Times New Roman" w:cs="Times New Roman"/>
          <w:sz w:val="28"/>
          <w:szCs w:val="28"/>
        </w:rPr>
        <w:t>簡章所列內容，請詳細閱讀，充分瞭解後再報名。</w:t>
      </w:r>
    </w:p>
    <w:p w:rsidR="00842CED" w:rsidRPr="00CB135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（二）預定之面試日期，因天災或特殊事故，經本部宣布暫停辦理時，不另個別通知，延後辦理之日期，另行公布。</w:t>
      </w:r>
    </w:p>
    <w:p w:rsidR="00842CED" w:rsidRPr="00CB1351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（三）繳交之表件有虛偽不實，或不合本考試申請資格，經本部查明後，依下列規定辦理：</w:t>
      </w:r>
    </w:p>
    <w:p w:rsidR="00842CED" w:rsidRPr="00CB1351" w:rsidRDefault="00842CED" w:rsidP="00842CED">
      <w:pPr>
        <w:spacing w:line="460" w:lineRule="exact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CB1351">
        <w:rPr>
          <w:rFonts w:ascii="Times New Roman" w:eastAsia="標楷體" w:hAnsi="Times New Roman" w:cs="Times New Roman"/>
          <w:sz w:val="28"/>
          <w:szCs w:val="28"/>
        </w:rPr>
        <w:t>1.</w:t>
      </w:r>
      <w:r w:rsidRPr="00CB1351">
        <w:rPr>
          <w:rFonts w:ascii="Times New Roman" w:eastAsia="標楷體" w:hAnsi="Times New Roman" w:cs="Times New Roman"/>
          <w:sz w:val="28"/>
          <w:szCs w:val="28"/>
        </w:rPr>
        <w:t>完成報名手續者撤銷資格，已繳報名費不予退還。</w:t>
      </w:r>
    </w:p>
    <w:p w:rsidR="00842CED" w:rsidRPr="00CB1351" w:rsidRDefault="00842CED" w:rsidP="00842CED">
      <w:pPr>
        <w:spacing w:line="460" w:lineRule="exact"/>
        <w:ind w:firstLineChars="101" w:firstLine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 xml:space="preserve">　</w:t>
      </w:r>
      <w:r w:rsidRPr="00CB1351">
        <w:rPr>
          <w:rFonts w:ascii="Times New Roman" w:eastAsia="標楷體" w:hAnsi="Times New Roman" w:cs="Times New Roman"/>
          <w:sz w:val="28"/>
          <w:szCs w:val="28"/>
        </w:rPr>
        <w:t>2.</w:t>
      </w:r>
      <w:r w:rsidRPr="00CB1351">
        <w:rPr>
          <w:rFonts w:ascii="Times New Roman" w:eastAsia="標楷體" w:hAnsi="Times New Roman" w:cs="Times New Roman"/>
          <w:sz w:val="28"/>
          <w:szCs w:val="28"/>
        </w:rPr>
        <w:t>經錄取者撤銷錄取資格。</w:t>
      </w:r>
    </w:p>
    <w:p w:rsidR="00842CED" w:rsidRPr="003D5B7B" w:rsidRDefault="00842CED" w:rsidP="003D5B7B">
      <w:pPr>
        <w:spacing w:line="460" w:lineRule="exact"/>
        <w:ind w:leftChars="237" w:left="852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B1351">
        <w:rPr>
          <w:rFonts w:ascii="Times New Roman" w:eastAsia="標楷體" w:hAnsi="Times New Roman" w:cs="Times New Roman"/>
          <w:sz w:val="28"/>
          <w:szCs w:val="28"/>
        </w:rPr>
        <w:t>3.</w:t>
      </w:r>
      <w:r w:rsidRPr="00CB1351">
        <w:rPr>
          <w:rFonts w:ascii="Times New Roman" w:eastAsia="標楷體" w:hAnsi="Times New Roman" w:cs="Times New Roman"/>
          <w:sz w:val="28"/>
          <w:szCs w:val="28"/>
        </w:rPr>
        <w:t>已完成出國手續並領取公費者，撤銷公費留學資格，已領取之公費全額償還，經通知限期償還逾期不償還者，依本部追償公費相關規定辦理。</w:t>
      </w:r>
    </w:p>
    <w:p w:rsidR="00842CED" w:rsidRPr="00E8503B" w:rsidRDefault="00842CED" w:rsidP="00842CED">
      <w:pPr>
        <w:spacing w:beforeLines="30" w:before="108" w:afterLines="30" w:after="108" w:line="460" w:lineRule="exact"/>
        <w:ind w:left="1091" w:hanging="1091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>
        <w:rPr>
          <w:rFonts w:ascii="Times New Roman" w:eastAsia="標楷體" w:hAnsi="Times New Roman" w:cs="Times New Roman" w:hint="eastAsia"/>
          <w:sz w:val="36"/>
          <w:szCs w:val="36"/>
        </w:rPr>
        <w:t>七</w:t>
      </w:r>
      <w:r w:rsidRPr="00E8503B">
        <w:rPr>
          <w:rFonts w:ascii="Times New Roman" w:eastAsia="標楷體" w:hAnsi="Times New Roman" w:cs="Times New Roman" w:hint="eastAsia"/>
          <w:sz w:val="36"/>
          <w:szCs w:val="36"/>
        </w:rPr>
        <w:t>、考試錄取後</w:t>
      </w:r>
      <w:r>
        <w:rPr>
          <w:rFonts w:ascii="Times New Roman" w:eastAsia="標楷體" w:hAnsi="Times New Roman" w:cs="Times New Roman" w:hint="eastAsia"/>
          <w:sz w:val="36"/>
          <w:szCs w:val="36"/>
        </w:rPr>
        <w:t>相關規定：</w:t>
      </w:r>
    </w:p>
    <w:p w:rsidR="00842CED" w:rsidRPr="00587A2A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（一）報考時擬留學國選擇赴美國留學者，經本考試錄取後，限申請</w:t>
      </w:r>
      <w:r w:rsidRPr="00587A2A">
        <w:rPr>
          <w:rFonts w:ascii="Times New Roman" w:eastAsia="標楷體" w:hAnsi="Times New Roman" w:cs="Times New Roman"/>
          <w:sz w:val="28"/>
          <w:szCs w:val="28"/>
          <w:u w:val="single"/>
        </w:rPr>
        <w:t>FORM DS-2019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，俾美國權責機構據以核發</w:t>
      </w:r>
      <w:r w:rsidRPr="00587A2A">
        <w:rPr>
          <w:rFonts w:ascii="Times New Roman" w:eastAsia="標楷體" w:hAnsi="Times New Roman" w:cs="Times New Roman"/>
          <w:sz w:val="28"/>
          <w:szCs w:val="28"/>
        </w:rPr>
        <w:t>(J-1)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交換學生或研究人員簽證（依美國現行規定，具美國籍或美國永久居留證者，無法取得</w:t>
      </w:r>
      <w:r w:rsidRPr="00587A2A">
        <w:rPr>
          <w:rFonts w:ascii="Times New Roman" w:eastAsia="標楷體" w:hAnsi="Times New Roman" w:cs="Times New Roman"/>
          <w:sz w:val="28"/>
          <w:szCs w:val="28"/>
        </w:rPr>
        <w:t>J-1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簽證），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有關本項簽證相關事宜，請逕洽美國在臺協會瞭解。</w:t>
      </w:r>
    </w:p>
    <w:p w:rsidR="00FC7101" w:rsidRPr="00587A2A" w:rsidRDefault="00006CC6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（二）經本考試公告錄取，原錄取之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研究領域不得變更。</w:t>
      </w:r>
    </w:p>
    <w:p w:rsidR="00842CED" w:rsidRPr="00995E40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（三）考生於錄取後，申請國外校院入學許可時，得向本部申請核發財力證明（應親自持新式國民身分證正本至</w:t>
      </w:r>
      <w:r w:rsidRPr="00995E40">
        <w:rPr>
          <w:rFonts w:ascii="Times New Roman" w:eastAsia="標楷體" w:hAnsi="Times New Roman" w:cs="Times New Roman" w:hint="eastAsia"/>
          <w:sz w:val="28"/>
          <w:szCs w:val="28"/>
        </w:rPr>
        <w:t>臺北市</w:t>
      </w:r>
      <w:r w:rsidR="00B7731A" w:rsidRPr="00995E40">
        <w:rPr>
          <w:rFonts w:ascii="Times New Roman" w:eastAsia="標楷體" w:hAnsi="Times New Roman" w:cs="Times New Roman" w:hint="eastAsia"/>
          <w:sz w:val="28"/>
          <w:szCs w:val="28"/>
        </w:rPr>
        <w:t>中山南</w:t>
      </w:r>
      <w:r w:rsidRPr="00995E40">
        <w:rPr>
          <w:rFonts w:ascii="Times New Roman" w:eastAsia="標楷體" w:hAnsi="Times New Roman" w:cs="Times New Roman" w:hint="eastAsia"/>
          <w:sz w:val="28"/>
          <w:szCs w:val="28"/>
        </w:rPr>
        <w:t>路</w:t>
      </w:r>
      <w:r w:rsidRPr="00995E40">
        <w:rPr>
          <w:rFonts w:ascii="Times New Roman" w:eastAsia="標楷體" w:hAnsi="Times New Roman" w:cs="Times New Roman"/>
          <w:sz w:val="28"/>
          <w:szCs w:val="28"/>
        </w:rPr>
        <w:t>5</w:t>
      </w:r>
      <w:r w:rsidRPr="00995E4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B7731A" w:rsidRPr="00995E4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995E40">
        <w:rPr>
          <w:rFonts w:ascii="Times New Roman" w:eastAsia="標楷體" w:hAnsi="Times New Roman" w:cs="Times New Roman" w:hint="eastAsia"/>
          <w:sz w:val="28"/>
          <w:szCs w:val="28"/>
        </w:rPr>
        <w:t>樓本部</w:t>
      </w:r>
      <w:r w:rsidR="00B7731A" w:rsidRPr="00995E40">
        <w:rPr>
          <w:rFonts w:ascii="Times New Roman" w:eastAsia="標楷體" w:hAnsi="Times New Roman" w:cs="Times New Roman" w:hint="eastAsia"/>
          <w:sz w:val="28"/>
          <w:szCs w:val="28"/>
        </w:rPr>
        <w:t>高等</w:t>
      </w:r>
      <w:r w:rsidRPr="00995E40">
        <w:rPr>
          <w:rFonts w:ascii="Times New Roman" w:eastAsia="標楷體" w:hAnsi="Times New Roman" w:cs="Times New Roman" w:hint="eastAsia"/>
          <w:sz w:val="28"/>
          <w:szCs w:val="28"/>
        </w:rPr>
        <w:t>教育司辦理）。</w:t>
      </w:r>
    </w:p>
    <w:p w:rsidR="00842CED" w:rsidRPr="00587A2A" w:rsidRDefault="00842CED" w:rsidP="00842CED">
      <w:pPr>
        <w:spacing w:line="460" w:lineRule="exact"/>
        <w:ind w:leftChars="354" w:left="850" w:firstLine="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如本人無法親自申請，須備妥委託代理人身分證正本、委託書及上述申請者之資料向本部申請核發財力證明。</w:t>
      </w:r>
    </w:p>
    <w:p w:rsidR="00842CED" w:rsidRPr="00587A2A" w:rsidRDefault="00FC7101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（四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006CC6" w:rsidRPr="00587A2A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錄取生應於公告錄取後三個月內加入本部建置之「海外人才經驗分享及國際連結計畫」社群網絡（</w:t>
      </w:r>
      <w:r w:rsidR="00842CED" w:rsidRPr="00587A2A">
        <w:rPr>
          <w:rFonts w:ascii="Times New Roman" w:eastAsia="標楷體" w:hAnsi="Times New Roman" w:cs="Times New Roman"/>
          <w:sz w:val="28"/>
          <w:szCs w:val="28"/>
        </w:rPr>
        <w:t>Taiwan GPS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臉書社群），且依本部所訂日期參加本部舉辦之「</w:t>
      </w:r>
      <w:r w:rsidR="00006CC6" w:rsidRPr="00587A2A">
        <w:rPr>
          <w:rFonts w:ascii="Times New Roman" w:eastAsia="標楷體" w:hAnsi="Times New Roman" w:cs="Times New Roman" w:hint="eastAsia"/>
          <w:sz w:val="28"/>
          <w:szCs w:val="28"/>
        </w:rPr>
        <w:t>臺灣重點領域計畫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錄取生研習會」，但有特殊情形，經本部許可者，應委託代理人參加，及返國服務時擇日參加本部定期舉辦之座談會，以分享國外留學經驗。</w:t>
      </w:r>
    </w:p>
    <w:p w:rsidR="000826D3" w:rsidRPr="00E20684" w:rsidRDefault="00FC7101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0684">
        <w:rPr>
          <w:rFonts w:ascii="Times New Roman" w:eastAsia="標楷體" w:hAnsi="Times New Roman" w:cs="Times New Roman" w:hint="eastAsia"/>
          <w:sz w:val="28"/>
          <w:szCs w:val="28"/>
        </w:rPr>
        <w:t>（五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</w:rPr>
        <w:t>）本考試錄取者，應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至遲於</w:t>
      </w:r>
      <w:r w:rsidR="00842CED" w:rsidRPr="00E20684">
        <w:rPr>
          <w:rFonts w:ascii="Times New Roman" w:eastAsia="標楷體" w:hAnsi="Times New Roman" w:cs="Times New Roman"/>
          <w:sz w:val="28"/>
          <w:szCs w:val="28"/>
          <w:u w:val="single"/>
        </w:rPr>
        <w:t>108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年</w:t>
      </w:r>
      <w:r w:rsidR="000826D3" w:rsidRPr="00E206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11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月</w:t>
      </w:r>
      <w:r w:rsidR="000826D3" w:rsidRPr="00E206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15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日以前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</w:rPr>
        <w:t>與本部完成簽訂留學行政契約書，逾期未簽訂留學行政契約書者，視為放棄留學錄取資格；簽訂留學行政契約書之翌日起</w:t>
      </w:r>
      <w:r w:rsidR="00842CED" w:rsidRPr="00E20684">
        <w:rPr>
          <w:rFonts w:ascii="Times New Roman" w:eastAsia="標楷體" w:hAnsi="Times New Roman" w:cs="Times New Roman"/>
          <w:sz w:val="28"/>
          <w:szCs w:val="28"/>
        </w:rPr>
        <w:t>2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</w:rPr>
        <w:t>年內，應取得</w:t>
      </w:r>
      <w:r w:rsidR="00842CED" w:rsidRPr="00E20684">
        <w:rPr>
          <w:rFonts w:ascii="Times New Roman" w:eastAsia="標楷體" w:hint="eastAsia"/>
          <w:sz w:val="28"/>
          <w:szCs w:val="28"/>
          <w:u w:val="single"/>
        </w:rPr>
        <w:t>符合</w:t>
      </w:r>
      <w:r w:rsidR="00842CED" w:rsidRPr="00E20684">
        <w:rPr>
          <w:rFonts w:eastAsia="標楷體" w:hAnsi="標楷體"/>
          <w:sz w:val="28"/>
          <w:szCs w:val="28"/>
          <w:u w:val="single"/>
        </w:rPr>
        <w:t>「</w:t>
      </w:r>
      <w:r w:rsidR="00842CED" w:rsidRPr="00E20684">
        <w:rPr>
          <w:rFonts w:ascii="標楷體" w:eastAsia="標楷體" w:hAnsi="標楷體"/>
          <w:sz w:val="28"/>
          <w:szCs w:val="28"/>
          <w:u w:val="single"/>
        </w:rPr>
        <w:t>大學辦理國外學歷採認辦法</w:t>
      </w:r>
      <w:r w:rsidR="00842CED" w:rsidRPr="00E20684">
        <w:rPr>
          <w:rFonts w:eastAsia="標楷體" w:hAnsi="標楷體"/>
          <w:sz w:val="28"/>
          <w:szCs w:val="28"/>
          <w:u w:val="single"/>
        </w:rPr>
        <w:t>」規定</w:t>
      </w:r>
      <w:r w:rsidR="00587A2A" w:rsidRPr="00E20684">
        <w:rPr>
          <w:rFonts w:eastAsia="標楷體" w:hAnsi="標楷體" w:hint="eastAsia"/>
          <w:sz w:val="28"/>
          <w:szCs w:val="28"/>
          <w:u w:val="single"/>
        </w:rPr>
        <w:t>及本計畫申請資格所訂</w:t>
      </w:r>
      <w:r w:rsidR="00842CED" w:rsidRPr="00E20684">
        <w:rPr>
          <w:rFonts w:ascii="Times New Roman" w:eastAsia="標楷體" w:hAnsi="Times New Roman" w:cs="Times New Roman" w:hint="eastAsia"/>
          <w:sz w:val="28"/>
          <w:szCs w:val="28"/>
        </w:rPr>
        <w:t>之國外大學校院博士無條件入學許可</w:t>
      </w:r>
      <w:r w:rsidR="000826D3" w:rsidRPr="00E206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42CED" w:rsidRPr="00587A2A" w:rsidRDefault="00FC7101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（六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）本考試錄取者，不得同時支領二項</w:t>
      </w:r>
      <w:r w:rsidR="00842CED" w:rsidRPr="00587A2A">
        <w:rPr>
          <w:rFonts w:ascii="Times New Roman" w:eastAsia="標楷體" w:hAnsi="Times New Roman" w:cs="Times New Roman"/>
          <w:sz w:val="28"/>
          <w:szCs w:val="28"/>
        </w:rPr>
        <w:t>(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="00842CED" w:rsidRPr="00587A2A">
        <w:rPr>
          <w:rFonts w:ascii="Times New Roman" w:eastAsia="標楷體" w:hAnsi="Times New Roman" w:cs="Times New Roman"/>
          <w:sz w:val="28"/>
          <w:szCs w:val="28"/>
        </w:rPr>
        <w:t>)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以上政府預算之獎助學金，如同時或先後錄取而支領期間重複者，僅得選擇領取其中一項獎助學金，累計支領期限最長</w:t>
      </w:r>
      <w:r w:rsidR="00842CED" w:rsidRPr="00587A2A">
        <w:rPr>
          <w:rFonts w:ascii="Times New Roman" w:eastAsia="標楷體" w:hAnsi="Times New Roman" w:cs="Times New Roman"/>
          <w:sz w:val="28"/>
          <w:szCs w:val="28"/>
        </w:rPr>
        <w:t>4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年。如經發現有上述情事者，本部得解除其留學契約、停止發放公費並追償已溢領之公費。</w:t>
      </w:r>
    </w:p>
    <w:p w:rsidR="00842CED" w:rsidRPr="00587A2A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FC7101" w:rsidRPr="00587A2A">
        <w:rPr>
          <w:rFonts w:ascii="Times New Roman" w:eastAsia="標楷體" w:hAnsi="Times New Roman" w:cs="Times New Roman" w:hint="eastAsia"/>
          <w:sz w:val="28"/>
          <w:szCs w:val="28"/>
        </w:rPr>
        <w:t>七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）曾獲得我國政府預算所提供之留學獎助金，累計未滿</w:t>
      </w:r>
      <w:r w:rsidRPr="00587A2A">
        <w:rPr>
          <w:rFonts w:ascii="Times New Roman" w:eastAsia="標楷體" w:hAnsi="Times New Roman" w:cs="Times New Roman"/>
          <w:sz w:val="28"/>
          <w:szCs w:val="28"/>
        </w:rPr>
        <w:t>4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年，且已完成返國服務義務者，經錄取後，僅得核予政府預算所提供之留學獎助金期限範圍內，累計未滿</w:t>
      </w:r>
      <w:r w:rsidRPr="00587A2A">
        <w:rPr>
          <w:rFonts w:ascii="Times New Roman" w:eastAsia="標楷體" w:hAnsi="Times New Roman" w:cs="Times New Roman"/>
          <w:sz w:val="28"/>
          <w:szCs w:val="28"/>
        </w:rPr>
        <w:t>4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年之餘數。</w:t>
      </w:r>
    </w:p>
    <w:p w:rsidR="00842CED" w:rsidRPr="00587A2A" w:rsidRDefault="00FC7101" w:rsidP="00842CED">
      <w:pPr>
        <w:spacing w:line="46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（八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）經本考試錄取後，</w:t>
      </w:r>
      <w:r w:rsidR="000826D3" w:rsidRPr="00587A2A">
        <w:rPr>
          <w:rFonts w:ascii="Times New Roman" w:eastAsia="標楷體" w:hAnsi="Times New Roman" w:cs="Times New Roman" w:hint="eastAsia"/>
          <w:sz w:val="28"/>
          <w:szCs w:val="28"/>
        </w:rPr>
        <w:t>僅限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攻讀博士學位者</w:t>
      </w:r>
      <w:r w:rsidR="00006CC6" w:rsidRPr="00587A2A">
        <w:rPr>
          <w:rFonts w:ascii="Times New Roman" w:eastAsia="標楷體" w:hAnsi="Times New Roman" w:cs="Times New Roman" w:hint="eastAsia"/>
          <w:sz w:val="28"/>
          <w:szCs w:val="28"/>
        </w:rPr>
        <w:t>，其經</w:t>
      </w:r>
      <w:r w:rsidR="00842CED" w:rsidRPr="00587A2A">
        <w:rPr>
          <w:rFonts w:ascii="Times New Roman" w:eastAsia="標楷體" w:hAnsi="Times New Roman" w:cs="Times New Roman" w:hint="eastAsia"/>
          <w:sz w:val="28"/>
          <w:szCs w:val="28"/>
        </w:rPr>
        <w:t>費之保留及核撥，依下列規定辦理：</w:t>
      </w:r>
    </w:p>
    <w:p w:rsidR="00842CED" w:rsidRPr="000826D3" w:rsidRDefault="00006CC6" w:rsidP="00842CED">
      <w:pPr>
        <w:spacing w:line="460" w:lineRule="exact"/>
        <w:ind w:leftChars="177" w:left="705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26D3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因留學國之特殊學制，攻讀博士課程前，須先修讀類博士課程，通過考試始得逕升博二課程者，得支領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費，但期間最長以</w:t>
      </w:r>
      <w:r w:rsidR="00842CED" w:rsidRPr="000826D3">
        <w:rPr>
          <w:rFonts w:ascii="Times New Roman" w:eastAsia="標楷體" w:hAnsi="Times New Roman" w:cs="Times New Roman"/>
          <w:sz w:val="28"/>
          <w:szCs w:val="28"/>
        </w:rPr>
        <w:t>2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年為原則。如未順利逕升博士課程者，即停發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費，如擬轉換學校攻讀博士課程者，應於本部核定就讀類博士期限截止日起</w:t>
      </w:r>
      <w:r w:rsidR="00842CED" w:rsidRPr="000826D3">
        <w:rPr>
          <w:rFonts w:ascii="Times New Roman" w:eastAsia="標楷體" w:hAnsi="Times New Roman" w:cs="Times New Roman"/>
          <w:sz w:val="28"/>
          <w:szCs w:val="28"/>
        </w:rPr>
        <w:t>90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日內取得正式博士班入學許可，並經本部同意後，始可續支領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經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費；否則應依規定於</w:t>
      </w:r>
      <w:r w:rsidR="00842CED" w:rsidRPr="000826D3">
        <w:rPr>
          <w:rFonts w:ascii="Times New Roman" w:eastAsia="標楷體" w:hAnsi="Times New Roman" w:cs="Times New Roman"/>
          <w:sz w:val="28"/>
          <w:szCs w:val="28"/>
        </w:rPr>
        <w:t>90</w:t>
      </w:r>
      <w:r w:rsidR="00842CED" w:rsidRPr="000826D3">
        <w:rPr>
          <w:rFonts w:ascii="Times New Roman" w:eastAsia="標楷體" w:hAnsi="Times New Roman" w:cs="Times New Roman" w:hint="eastAsia"/>
          <w:sz w:val="28"/>
          <w:szCs w:val="28"/>
        </w:rPr>
        <w:t>日內返國服務。</w:t>
      </w:r>
    </w:p>
    <w:p w:rsidR="00842CED" w:rsidRPr="00006CC6" w:rsidRDefault="00842CED" w:rsidP="00842CED">
      <w:pPr>
        <w:spacing w:beforeLines="50" w:before="180" w:line="460" w:lineRule="exact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06CC6"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十</w:t>
      </w:r>
      <w:r w:rsidR="00B80207" w:rsidRPr="00006CC6">
        <w:rPr>
          <w:rFonts w:ascii="Times New Roman" w:eastAsia="標楷體" w:hAnsi="Times New Roman" w:cs="Times New Roman" w:hint="eastAsia"/>
          <w:sz w:val="36"/>
          <w:szCs w:val="36"/>
        </w:rPr>
        <w:t>八</w:t>
      </w:r>
      <w:r w:rsidRPr="00006CC6">
        <w:rPr>
          <w:rFonts w:ascii="Times New Roman" w:eastAsia="標楷體" w:hAnsi="Times New Roman" w:cs="Times New Roman" w:hint="eastAsia"/>
          <w:sz w:val="36"/>
          <w:szCs w:val="36"/>
        </w:rPr>
        <w:t>、申請出國同意函相關規定：</w:t>
      </w:r>
    </w:p>
    <w:p w:rsidR="00842CED" w:rsidRPr="00006CC6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（一）本考試錄取者，於本部核發出國留學同意函前，業已獲得博士學位者，撤銷錄取資格。</w:t>
      </w:r>
    </w:p>
    <w:p w:rsidR="00842CED" w:rsidRPr="00006CC6" w:rsidRDefault="00842CED" w:rsidP="00842CED">
      <w:pPr>
        <w:spacing w:line="460" w:lineRule="exact"/>
        <w:ind w:left="708" w:hangingChars="253" w:hanging="70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（二）享有公費待遇之師範校院或教育學院（系）</w:t>
      </w:r>
      <w:r w:rsidRPr="00006CC6">
        <w:rPr>
          <w:rFonts w:ascii="Times New Roman" w:eastAsia="標楷體" w:hAnsi="Times New Roman" w:cs="Times New Roman"/>
          <w:sz w:val="28"/>
          <w:szCs w:val="28"/>
        </w:rPr>
        <w:t>83</w:t>
      </w: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（含）學年度以後入學之畢業生，經公告錄取後向本部申請出國留學同意函時，須繳交服務期滿或償還公費或展緩服務之證明文件（正本）。</w:t>
      </w:r>
    </w:p>
    <w:p w:rsidR="00842CED" w:rsidRPr="00006CC6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（三）醫學院醫學系及學士後醫學系公費生報考者，經公告錄取後向本部申請出國留學同意函時，須繳交服務單位同意書（正本）。</w:t>
      </w:r>
    </w:p>
    <w:p w:rsidR="00842CED" w:rsidRPr="00006CC6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（四）其他有服務義務者，經公告錄取後向本部申請出國留學同意函時，須繳交服務期滿或償還公費或延緩服務之證明文件（正本）。</w:t>
      </w:r>
    </w:p>
    <w:p w:rsidR="00842CED" w:rsidRPr="00E8503B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（五）公費生及有實習或服務義務者（如師範校院公費生、軍警校院生、軍人、警察</w:t>
      </w:r>
      <w:r w:rsidRPr="00006CC6">
        <w:rPr>
          <w:rFonts w:ascii="Times New Roman" w:eastAsia="標楷體" w:hAnsi="Times New Roman" w:cs="Times New Roman"/>
          <w:sz w:val="28"/>
          <w:szCs w:val="28"/>
        </w:rPr>
        <w:t>……</w:t>
      </w:r>
      <w:r w:rsidRPr="00006CC6">
        <w:rPr>
          <w:rFonts w:ascii="Times New Roman" w:eastAsia="標楷體" w:hAnsi="Times New Roman" w:cs="Times New Roman" w:hint="eastAsia"/>
          <w:sz w:val="28"/>
          <w:szCs w:val="28"/>
        </w:rPr>
        <w:t>等），須自行依其身分所涉之相關法令規定辦理留學事宜，經報考並獲錄取者，不得以具前述身分為由申請延緩出國留學；具有役男身分者，其出國依兵役法及相關規定辦理。</w:t>
      </w:r>
      <w:r w:rsidRPr="00006C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8503B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</w:p>
    <w:p w:rsidR="00842CED" w:rsidRPr="00667993" w:rsidRDefault="00842CED" w:rsidP="00842CED">
      <w:pPr>
        <w:spacing w:beforeLines="20" w:before="72" w:afterLines="20" w:after="72" w:line="460" w:lineRule="exact"/>
        <w:ind w:left="1091" w:hanging="1091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667993">
        <w:rPr>
          <w:rFonts w:ascii="Times New Roman" w:eastAsia="標楷體" w:hAnsi="Times New Roman" w:cs="Times New Roman" w:hint="eastAsia"/>
          <w:sz w:val="36"/>
          <w:szCs w:val="36"/>
        </w:rPr>
        <w:t>十</w:t>
      </w:r>
      <w:r w:rsidR="00B80207" w:rsidRPr="00667993">
        <w:rPr>
          <w:rFonts w:ascii="Times New Roman" w:eastAsia="標楷體" w:hAnsi="Times New Roman" w:cs="Times New Roman" w:hint="eastAsia"/>
          <w:sz w:val="36"/>
          <w:szCs w:val="36"/>
        </w:rPr>
        <w:t>九</w:t>
      </w:r>
      <w:r w:rsidRPr="00667993">
        <w:rPr>
          <w:rFonts w:ascii="Times New Roman" w:eastAsia="標楷體" w:hAnsi="Times New Roman" w:cs="Times New Roman" w:hint="eastAsia"/>
          <w:sz w:val="36"/>
          <w:szCs w:val="36"/>
        </w:rPr>
        <w:t>、保證人相關規定：</w:t>
      </w:r>
    </w:p>
    <w:p w:rsidR="00842CED" w:rsidRPr="00667993" w:rsidRDefault="00842CED" w:rsidP="00667993">
      <w:pPr>
        <w:spacing w:line="460" w:lineRule="exact"/>
        <w:ind w:leftChars="60" w:left="564" w:hangingChars="150" w:hanging="4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簽訂行政契約書時，應依下列規定覓妥保證人作保：</w:t>
      </w:r>
    </w:p>
    <w:p w:rsidR="00842CED" w:rsidRPr="00667993" w:rsidRDefault="00842CED" w:rsidP="00667993">
      <w:pPr>
        <w:pStyle w:val="a8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保證人至少</w:t>
      </w:r>
      <w:r w:rsidRPr="00667993">
        <w:rPr>
          <w:rFonts w:ascii="Times New Roman" w:eastAsia="標楷體" w:hAnsi="Times New Roman" w:cs="Times New Roman"/>
          <w:sz w:val="28"/>
          <w:szCs w:val="28"/>
        </w:rPr>
        <w:t>1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人，於</w:t>
      </w:r>
      <w:r w:rsidR="00E01D31">
        <w:rPr>
          <w:rFonts w:ascii="Times New Roman" w:eastAsia="標楷體" w:hAnsi="Times New Roman" w:cs="Times New Roman" w:hint="eastAsia"/>
          <w:sz w:val="28"/>
          <w:szCs w:val="28"/>
        </w:rPr>
        <w:t>本計畫錄取者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違反本契約任一條款規定，致發生應償還公費而逾期未償還情事時，願負連帶償還公費之保證責任，並自本部要求履行此項責任之通知送達翌日起</w:t>
      </w:r>
      <w:r w:rsidRPr="00667993">
        <w:rPr>
          <w:rFonts w:ascii="Times New Roman" w:eastAsia="標楷體" w:hAnsi="Times New Roman" w:cs="Times New Roman"/>
          <w:sz w:val="28"/>
          <w:szCs w:val="28"/>
        </w:rPr>
        <w:t>30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日內，一次清償公費生依行政契約書規定所應償還之全部公費。保證人未履行全部清償責任者，應依行政程序法第</w:t>
      </w:r>
      <w:r w:rsidRPr="00667993">
        <w:rPr>
          <w:rFonts w:ascii="Times New Roman" w:eastAsia="標楷體" w:hAnsi="Times New Roman" w:cs="Times New Roman"/>
          <w:sz w:val="28"/>
          <w:szCs w:val="28"/>
        </w:rPr>
        <w:t>148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條逕受強制執行，並連帶負責賠償訴訟及強制執行費用，包括本部律師費（律師費視實際情況定之）。</w:t>
      </w:r>
      <w:bookmarkStart w:id="0" w:name="_GoBack"/>
      <w:bookmarkEnd w:id="0"/>
    </w:p>
    <w:p w:rsidR="00842CED" w:rsidRPr="00667993" w:rsidRDefault="00842CED" w:rsidP="00842CED">
      <w:pPr>
        <w:pStyle w:val="a8"/>
        <w:numPr>
          <w:ilvl w:val="0"/>
          <w:numId w:val="1"/>
        </w:numPr>
        <w:spacing w:line="460" w:lineRule="exact"/>
        <w:ind w:leftChars="0"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保證人須為能同時提供下列</w:t>
      </w:r>
      <w:r w:rsidRPr="00667993">
        <w:rPr>
          <w:rFonts w:ascii="Times New Roman" w:eastAsia="標楷體" w:hAnsi="Times New Roman" w:cs="Times New Roman"/>
          <w:sz w:val="28"/>
          <w:szCs w:val="28"/>
        </w:rPr>
        <w:t>2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點相關證明之自然人：（</w:t>
      </w:r>
      <w:r w:rsidRPr="00667993">
        <w:rPr>
          <w:rFonts w:ascii="Times New Roman" w:eastAsia="標楷體" w:hAnsi="Times New Roman" w:cs="Times New Roman"/>
          <w:sz w:val="28"/>
          <w:szCs w:val="28"/>
        </w:rPr>
        <w:t>1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67993">
        <w:rPr>
          <w:rFonts w:eastAsia="標楷體" w:hint="eastAsia"/>
          <w:kern w:val="0"/>
          <w:sz w:val="28"/>
          <w:szCs w:val="28"/>
          <w:u w:val="single"/>
        </w:rPr>
        <w:t>最近</w:t>
      </w:r>
      <w:r w:rsidRPr="00667993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1</w:t>
      </w:r>
      <w:r w:rsidRPr="0066799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個月內開立之現職服務機構在職證明，倘現職未滿</w:t>
      </w:r>
      <w:r w:rsidRPr="00667993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1</w:t>
      </w:r>
      <w:r w:rsidRPr="0066799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年者，需提供前服務機關（構）累計服務年資達</w:t>
      </w:r>
      <w:r w:rsidRPr="00667993">
        <w:rPr>
          <w:rFonts w:ascii="Times New Roman" w:eastAsia="標楷體" w:hAnsi="Times New Roman" w:cs="Times New Roman"/>
          <w:kern w:val="0"/>
          <w:sz w:val="28"/>
          <w:szCs w:val="28"/>
          <w:u w:val="single"/>
        </w:rPr>
        <w:t>1</w:t>
      </w:r>
      <w:r w:rsidRPr="00667993">
        <w:rPr>
          <w:rFonts w:ascii="Times New Roman" w:eastAsia="標楷體" w:hAnsi="Times New Roman" w:cs="Times New Roman" w:hint="eastAsia"/>
          <w:kern w:val="0"/>
          <w:sz w:val="28"/>
          <w:szCs w:val="28"/>
          <w:u w:val="single"/>
        </w:rPr>
        <w:t>年以上證明，</w:t>
      </w:r>
      <w:r w:rsidRPr="00667993">
        <w:rPr>
          <w:rFonts w:ascii="Times New Roman" w:eastAsia="標楷體" w:hAnsi="Times New Roman" w:cs="Times New Roman" w:hint="eastAsia"/>
          <w:kern w:val="0"/>
          <w:sz w:val="28"/>
          <w:szCs w:val="28"/>
        </w:rPr>
        <w:t>已退休者得</w:t>
      </w:r>
      <w:r w:rsidRPr="00667993">
        <w:rPr>
          <w:rFonts w:eastAsia="標楷體" w:hint="eastAsia"/>
          <w:kern w:val="0"/>
          <w:sz w:val="28"/>
          <w:szCs w:val="28"/>
        </w:rPr>
        <w:t>以退休證明取代在職證明。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67993">
        <w:rPr>
          <w:rFonts w:ascii="Times New Roman" w:eastAsia="標楷體" w:hAnsi="Times New Roman" w:cs="Times New Roman"/>
          <w:sz w:val="28"/>
          <w:szCs w:val="28"/>
        </w:rPr>
        <w:t>2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）最近全年綜合所得總額（包括薪資、利息、租賃、執行業務及其他各類所得，不含退休金）新臺幣</w:t>
      </w:r>
      <w:r w:rsidRPr="00667993">
        <w:rPr>
          <w:rFonts w:ascii="Times New Roman" w:eastAsia="標楷體" w:hAnsi="Times New Roman" w:cs="Times New Roman"/>
          <w:sz w:val="28"/>
          <w:szCs w:val="28"/>
        </w:rPr>
        <w:t>60</w:t>
      </w: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萬元以上之所得證明或所得稅申報書、扣繳憑單或所得稅核定書影本（請簽名或蓋章加註「與正本相符」）。</w:t>
      </w:r>
    </w:p>
    <w:p w:rsidR="00842CED" w:rsidRPr="00667993" w:rsidRDefault="00842CED" w:rsidP="00842CED">
      <w:pPr>
        <w:pStyle w:val="a8"/>
        <w:numPr>
          <w:ilvl w:val="0"/>
          <w:numId w:val="1"/>
        </w:numPr>
        <w:spacing w:line="460" w:lineRule="exact"/>
        <w:ind w:leftChars="0" w:left="848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7993">
        <w:rPr>
          <w:rFonts w:ascii="Times New Roman" w:eastAsia="標楷體" w:hAnsi="Times New Roman" w:cs="Times New Roman" w:hint="eastAsia"/>
          <w:sz w:val="28"/>
          <w:szCs w:val="28"/>
        </w:rPr>
        <w:t>領取政府各類公費或留學獎學金赴國外進修，且尚未返國履行服務義務者，不得擔任保證人。</w:t>
      </w:r>
    </w:p>
    <w:p w:rsidR="00842CED" w:rsidRPr="00E8503B" w:rsidRDefault="00B80207" w:rsidP="00842CED">
      <w:pPr>
        <w:spacing w:beforeLines="50" w:before="180" w:line="460" w:lineRule="exact"/>
        <w:ind w:left="1091" w:hanging="1091"/>
        <w:jc w:val="both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36"/>
          <w:szCs w:val="36"/>
        </w:rPr>
        <w:lastRenderedPageBreak/>
        <w:t>二十</w:t>
      </w:r>
      <w:r w:rsidR="00842CED" w:rsidRPr="00E8503B">
        <w:rPr>
          <w:rFonts w:ascii="Times New Roman" w:eastAsia="標楷體" w:hAnsi="Times New Roman" w:cs="Times New Roman" w:hint="eastAsia"/>
          <w:sz w:val="36"/>
          <w:szCs w:val="36"/>
        </w:rPr>
        <w:t>、個人資料保護相關規定</w:t>
      </w:r>
      <w:r w:rsidR="00842CED">
        <w:rPr>
          <w:rFonts w:ascii="Times New Roman" w:eastAsia="標楷體" w:hAnsi="Times New Roman" w:cs="Times New Roman" w:hint="eastAsia"/>
          <w:sz w:val="36"/>
          <w:szCs w:val="36"/>
        </w:rPr>
        <w:t>：</w:t>
      </w:r>
    </w:p>
    <w:p w:rsidR="00842CED" w:rsidRPr="00587A2A" w:rsidRDefault="00842CED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（一）報名者同意提供個人相關資料供本部辦理本考試相關事宜。</w:t>
      </w:r>
    </w:p>
    <w:p w:rsidR="00842CED" w:rsidRPr="00587A2A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0826D3" w:rsidRPr="00587A2A">
        <w:rPr>
          <w:rFonts w:ascii="Times New Roman" w:eastAsia="標楷體" w:hAnsi="Times New Roman" w:cs="Times New Roman" w:hint="eastAsia"/>
          <w:sz w:val="28"/>
          <w:szCs w:val="28"/>
        </w:rPr>
        <w:t>本考試錄取榜單以不公布錄取者姓名為原則，僅公布錄取者准考證號碼</w:t>
      </w: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及研究領域。</w:t>
      </w:r>
    </w:p>
    <w:p w:rsidR="00842CED" w:rsidRPr="000826D3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87A2A">
        <w:rPr>
          <w:rFonts w:ascii="Times New Roman" w:eastAsia="標楷體" w:hAnsi="Times New Roman" w:cs="Times New Roman" w:hint="eastAsia"/>
          <w:sz w:val="28"/>
          <w:szCs w:val="28"/>
        </w:rPr>
        <w:t>（三）本考試簡章報名表及相關表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件所蒐集個人資料，將依據個人資料保護法規定，主要針對本考試之目的進行蒐集、處理、利用及相關研究，錄取考生資料乃針對錄取後學生輔導、統計、建置海外人才庫、「海外人才經驗分享及國際連結計畫」社群網絡（</w:t>
      </w:r>
      <w:r w:rsidRPr="000826D3">
        <w:rPr>
          <w:rFonts w:ascii="Times New Roman" w:eastAsia="標楷體" w:hAnsi="Times New Roman" w:cs="Times New Roman"/>
          <w:sz w:val="28"/>
          <w:szCs w:val="28"/>
        </w:rPr>
        <w:t>Taiwan GPS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臉書社群）</w:t>
      </w:r>
      <w:r w:rsidRPr="000826D3">
        <w:rPr>
          <w:rFonts w:ascii="Times New Roman" w:hint="eastAsia"/>
          <w:szCs w:val="24"/>
        </w:rPr>
        <w:t>、</w:t>
      </w:r>
      <w:r w:rsidRPr="000826D3">
        <w:rPr>
          <w:rFonts w:ascii="標楷體" w:eastAsia="標楷體" w:hAnsi="標楷體" w:hint="eastAsia"/>
          <w:sz w:val="28"/>
          <w:szCs w:val="28"/>
        </w:rPr>
        <w:t>相關研究</w:t>
      </w:r>
      <w:r w:rsidRPr="000826D3">
        <w:rPr>
          <w:rFonts w:ascii="標楷體" w:eastAsia="標楷體" w:hAnsi="標楷體" w:hint="eastAsia"/>
          <w:sz w:val="28"/>
          <w:szCs w:val="28"/>
          <w:u w:val="single"/>
        </w:rPr>
        <w:t>、審計及政府其他機關獎學金核發單位相互稽核</w:t>
      </w:r>
      <w:r w:rsidRPr="000826D3">
        <w:rPr>
          <w:rFonts w:ascii="標楷體" w:eastAsia="標楷體" w:hAnsi="標楷體" w:hint="eastAsia"/>
          <w:sz w:val="28"/>
          <w:szCs w:val="28"/>
        </w:rPr>
        <w:t>使用，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除有個人資料保護法第</w:t>
      </w:r>
      <w:r w:rsidRPr="000826D3">
        <w:rPr>
          <w:rFonts w:ascii="Times New Roman" w:eastAsia="標楷體" w:hAnsi="Times New Roman" w:cs="Times New Roman"/>
          <w:sz w:val="28"/>
          <w:szCs w:val="28"/>
        </w:rPr>
        <w:t>16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條但書所定情形外，不做其他用途。</w:t>
      </w:r>
    </w:p>
    <w:p w:rsidR="00842CED" w:rsidRPr="000826D3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（四）</w:t>
      </w:r>
      <w:r w:rsidRPr="000826D3">
        <w:rPr>
          <w:rFonts w:ascii="標楷體" w:eastAsia="標楷體" w:hAnsi="標楷體" w:hint="eastAsia"/>
          <w:sz w:val="28"/>
          <w:szCs w:val="28"/>
        </w:rPr>
        <w:t>考生相關面試資料</w:t>
      </w:r>
      <w:r w:rsidR="00E20684" w:rsidRPr="00E2068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準</w:t>
      </w:r>
      <w:r w:rsidRPr="000826D3">
        <w:rPr>
          <w:rFonts w:ascii="標楷體" w:eastAsia="標楷體" w:hAnsi="標楷體" w:hint="eastAsia"/>
          <w:sz w:val="28"/>
          <w:szCs w:val="28"/>
          <w:u w:val="single"/>
        </w:rPr>
        <w:t>用考試院頒佈之「試卷保管辦法」第</w:t>
      </w:r>
      <w:r w:rsidRPr="000826D3">
        <w:rPr>
          <w:rFonts w:ascii="Times New Roman" w:eastAsia="標楷體" w:hAnsi="Times New Roman" w:cs="Times New Roman"/>
          <w:sz w:val="28"/>
          <w:szCs w:val="28"/>
          <w:u w:val="single"/>
        </w:rPr>
        <w:t>4</w:t>
      </w:r>
      <w:r w:rsidRPr="000826D3">
        <w:rPr>
          <w:rFonts w:ascii="標楷體" w:eastAsia="標楷體" w:hAnsi="標楷體" w:hint="eastAsia"/>
          <w:sz w:val="28"/>
          <w:szCs w:val="28"/>
          <w:u w:val="single"/>
        </w:rPr>
        <w:t>條規定辦理定期</w:t>
      </w:r>
      <w:r w:rsidRPr="000826D3">
        <w:rPr>
          <w:rFonts w:ascii="標楷體" w:eastAsia="標楷體" w:hAnsi="標楷體" w:hint="eastAsia"/>
          <w:sz w:val="28"/>
          <w:szCs w:val="28"/>
        </w:rPr>
        <w:t>銷毀。</w:t>
      </w:r>
    </w:p>
    <w:p w:rsidR="00842CED" w:rsidRPr="000826D3" w:rsidRDefault="00842CED" w:rsidP="00842CED">
      <w:pPr>
        <w:spacing w:beforeLines="50" w:before="180" w:line="460" w:lineRule="exact"/>
        <w:ind w:left="1091" w:hanging="1091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0826D3">
        <w:rPr>
          <w:rFonts w:ascii="Times New Roman" w:eastAsia="標楷體" w:hAnsi="Times New Roman" w:cs="Times New Roman" w:hint="eastAsia"/>
          <w:sz w:val="36"/>
          <w:szCs w:val="36"/>
        </w:rPr>
        <w:t>二十</w:t>
      </w:r>
      <w:r w:rsidR="00B80207" w:rsidRPr="000826D3">
        <w:rPr>
          <w:rFonts w:ascii="Times New Roman" w:eastAsia="標楷體" w:hAnsi="Times New Roman" w:cs="Times New Roman" w:hint="eastAsia"/>
          <w:sz w:val="36"/>
          <w:szCs w:val="36"/>
        </w:rPr>
        <w:t>一</w:t>
      </w:r>
      <w:r w:rsidRPr="000826D3">
        <w:rPr>
          <w:rFonts w:ascii="Times New Roman" w:eastAsia="標楷體" w:hAnsi="Times New Roman" w:cs="Times New Roman" w:hint="eastAsia"/>
          <w:sz w:val="36"/>
          <w:szCs w:val="36"/>
        </w:rPr>
        <w:t>、其他</w:t>
      </w:r>
    </w:p>
    <w:p w:rsidR="00842CED" w:rsidRPr="000826D3" w:rsidRDefault="00842CED" w:rsidP="00842CED">
      <w:pPr>
        <w:spacing w:line="460" w:lineRule="exact"/>
        <w:ind w:left="848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26D3">
        <w:rPr>
          <w:rFonts w:ascii="Times New Roman" w:eastAsia="標楷體" w:hAnsi="Times New Roman" w:cs="Times New Roman"/>
          <w:sz w:val="28"/>
          <w:szCs w:val="28"/>
        </w:rPr>
        <w:t>（一）本考試簡章未盡事宜，提交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本部</w:t>
      </w:r>
      <w:r w:rsidR="00667993" w:rsidRPr="000826D3">
        <w:rPr>
          <w:rFonts w:ascii="Times New Roman" w:eastAsia="標楷體" w:hAnsi="Times New Roman" w:cs="Times New Roman" w:hint="eastAsia"/>
          <w:sz w:val="28"/>
          <w:szCs w:val="28"/>
        </w:rPr>
        <w:t>審查委員會聯席會議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審議後</w:t>
      </w:r>
      <w:r w:rsidRPr="000826D3">
        <w:rPr>
          <w:rFonts w:ascii="Times New Roman" w:eastAsia="標楷體" w:hAnsi="Times New Roman" w:cs="Times New Roman"/>
          <w:sz w:val="28"/>
          <w:szCs w:val="28"/>
        </w:rPr>
        <w:t>，由本部決定之。</w:t>
      </w:r>
    </w:p>
    <w:p w:rsidR="00842CED" w:rsidRPr="000826D3" w:rsidRDefault="00842CED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826D3">
        <w:rPr>
          <w:rFonts w:ascii="Times New Roman" w:eastAsia="標楷體" w:hAnsi="Times New Roman" w:cs="Times New Roman"/>
          <w:sz w:val="28"/>
          <w:szCs w:val="28"/>
        </w:rPr>
        <w:t>（二）本考試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 w:rsidRPr="000826D3">
        <w:rPr>
          <w:rFonts w:ascii="Times New Roman" w:eastAsia="標楷體" w:hAnsi="Times New Roman" w:cs="Times New Roman"/>
          <w:sz w:val="28"/>
          <w:szCs w:val="28"/>
        </w:rPr>
        <w:t>之救濟，依訴願法及行政訴訟法規定處理</w:t>
      </w:r>
      <w:r w:rsidRPr="000826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67993" w:rsidRDefault="00667993" w:rsidP="00842CED">
      <w:pPr>
        <w:spacing w:line="46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667993" w:rsidSect="00590799">
      <w:pgSz w:w="11906" w:h="16838"/>
      <w:pgMar w:top="709" w:right="1274" w:bottom="1440" w:left="1418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4E" w:rsidRDefault="009E7C4E" w:rsidP="00842CED">
      <w:r>
        <w:separator/>
      </w:r>
    </w:p>
  </w:endnote>
  <w:endnote w:type="continuationSeparator" w:id="0">
    <w:p w:rsidR="009E7C4E" w:rsidRDefault="009E7C4E" w:rsidP="0084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楷">
    <w:altName w:val="細明體"/>
    <w:charset w:val="88"/>
    <w:family w:val="modern"/>
    <w:pitch w:val="fixed"/>
    <w:sig w:usb0="00000003" w:usb1="288800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328038"/>
      <w:docPartObj>
        <w:docPartGallery w:val="Page Numbers (Bottom of Page)"/>
        <w:docPartUnique/>
      </w:docPartObj>
    </w:sdtPr>
    <w:sdtEndPr/>
    <w:sdtContent>
      <w:p w:rsidR="00590799" w:rsidRDefault="005907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D31" w:rsidRPr="00E01D31">
          <w:rPr>
            <w:noProof/>
            <w:lang w:val="zh-TW"/>
          </w:rPr>
          <w:t>14</w:t>
        </w:r>
        <w:r>
          <w:fldChar w:fldCharType="end"/>
        </w:r>
      </w:p>
    </w:sdtContent>
  </w:sdt>
  <w:p w:rsidR="00AA002B" w:rsidRDefault="00AA002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4E" w:rsidRDefault="009E7C4E" w:rsidP="00842CED">
      <w:r>
        <w:separator/>
      </w:r>
    </w:p>
  </w:footnote>
  <w:footnote w:type="continuationSeparator" w:id="0">
    <w:p w:rsidR="009E7C4E" w:rsidRDefault="009E7C4E" w:rsidP="0084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8D7"/>
    <w:multiLevelType w:val="hybridMultilevel"/>
    <w:tmpl w:val="3516E8C0"/>
    <w:lvl w:ilvl="0" w:tplc="DF3C7AD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09A37496"/>
    <w:multiLevelType w:val="hybridMultilevel"/>
    <w:tmpl w:val="E3FAA6AC"/>
    <w:lvl w:ilvl="0" w:tplc="8C92385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D6068"/>
    <w:multiLevelType w:val="hybridMultilevel"/>
    <w:tmpl w:val="87E856AA"/>
    <w:lvl w:ilvl="0" w:tplc="CA800E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4E07B7E"/>
    <w:multiLevelType w:val="hybridMultilevel"/>
    <w:tmpl w:val="448C0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651C475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EAB610E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57C8F"/>
    <w:multiLevelType w:val="hybridMultilevel"/>
    <w:tmpl w:val="A99C51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CA1A38"/>
    <w:multiLevelType w:val="hybridMultilevel"/>
    <w:tmpl w:val="0640221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6" w15:restartNumberingAfterBreak="0">
    <w:nsid w:val="2B6917D8"/>
    <w:multiLevelType w:val="hybridMultilevel"/>
    <w:tmpl w:val="EEB8A45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C83660D"/>
    <w:multiLevelType w:val="hybridMultilevel"/>
    <w:tmpl w:val="DEBA0CB8"/>
    <w:lvl w:ilvl="0" w:tplc="F902652C">
      <w:start w:val="1"/>
      <w:numFmt w:val="taiwaneseCountingThousand"/>
      <w:lvlText w:val="(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9" w:hanging="480"/>
      </w:pPr>
    </w:lvl>
    <w:lvl w:ilvl="2" w:tplc="0409001B" w:tentative="1">
      <w:start w:val="1"/>
      <w:numFmt w:val="lowerRoman"/>
      <w:lvlText w:val="%3."/>
      <w:lvlJc w:val="right"/>
      <w:pPr>
        <w:ind w:left="1859" w:hanging="480"/>
      </w:pPr>
    </w:lvl>
    <w:lvl w:ilvl="3" w:tplc="0409000F" w:tentative="1">
      <w:start w:val="1"/>
      <w:numFmt w:val="decimal"/>
      <w:lvlText w:val="%4."/>
      <w:lvlJc w:val="left"/>
      <w:pPr>
        <w:ind w:left="2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9" w:hanging="480"/>
      </w:pPr>
    </w:lvl>
    <w:lvl w:ilvl="5" w:tplc="0409001B" w:tentative="1">
      <w:start w:val="1"/>
      <w:numFmt w:val="lowerRoman"/>
      <w:lvlText w:val="%6."/>
      <w:lvlJc w:val="right"/>
      <w:pPr>
        <w:ind w:left="3299" w:hanging="480"/>
      </w:pPr>
    </w:lvl>
    <w:lvl w:ilvl="6" w:tplc="0409000F" w:tentative="1">
      <w:start w:val="1"/>
      <w:numFmt w:val="decimal"/>
      <w:lvlText w:val="%7."/>
      <w:lvlJc w:val="left"/>
      <w:pPr>
        <w:ind w:left="3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9" w:hanging="480"/>
      </w:pPr>
    </w:lvl>
    <w:lvl w:ilvl="8" w:tplc="0409001B" w:tentative="1">
      <w:start w:val="1"/>
      <w:numFmt w:val="lowerRoman"/>
      <w:lvlText w:val="%9."/>
      <w:lvlJc w:val="right"/>
      <w:pPr>
        <w:ind w:left="4739" w:hanging="480"/>
      </w:pPr>
    </w:lvl>
  </w:abstractNum>
  <w:abstractNum w:abstractNumId="8" w15:restartNumberingAfterBreak="0">
    <w:nsid w:val="2D386F41"/>
    <w:multiLevelType w:val="hybridMultilevel"/>
    <w:tmpl w:val="B7244EDC"/>
    <w:lvl w:ilvl="0" w:tplc="EF2AD40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4A42C6"/>
    <w:multiLevelType w:val="hybridMultilevel"/>
    <w:tmpl w:val="DFE03F9A"/>
    <w:lvl w:ilvl="0" w:tplc="48160B6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E04645"/>
    <w:multiLevelType w:val="hybridMultilevel"/>
    <w:tmpl w:val="DEBA0CB8"/>
    <w:lvl w:ilvl="0" w:tplc="F902652C">
      <w:start w:val="1"/>
      <w:numFmt w:val="taiwaneseCountingThousand"/>
      <w:lvlText w:val="(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9" w:hanging="480"/>
      </w:pPr>
    </w:lvl>
    <w:lvl w:ilvl="2" w:tplc="0409001B" w:tentative="1">
      <w:start w:val="1"/>
      <w:numFmt w:val="lowerRoman"/>
      <w:lvlText w:val="%3."/>
      <w:lvlJc w:val="right"/>
      <w:pPr>
        <w:ind w:left="1859" w:hanging="480"/>
      </w:pPr>
    </w:lvl>
    <w:lvl w:ilvl="3" w:tplc="0409000F" w:tentative="1">
      <w:start w:val="1"/>
      <w:numFmt w:val="decimal"/>
      <w:lvlText w:val="%4."/>
      <w:lvlJc w:val="left"/>
      <w:pPr>
        <w:ind w:left="2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9" w:hanging="480"/>
      </w:pPr>
    </w:lvl>
    <w:lvl w:ilvl="5" w:tplc="0409001B" w:tentative="1">
      <w:start w:val="1"/>
      <w:numFmt w:val="lowerRoman"/>
      <w:lvlText w:val="%6."/>
      <w:lvlJc w:val="right"/>
      <w:pPr>
        <w:ind w:left="3299" w:hanging="480"/>
      </w:pPr>
    </w:lvl>
    <w:lvl w:ilvl="6" w:tplc="0409000F" w:tentative="1">
      <w:start w:val="1"/>
      <w:numFmt w:val="decimal"/>
      <w:lvlText w:val="%7."/>
      <w:lvlJc w:val="left"/>
      <w:pPr>
        <w:ind w:left="3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9" w:hanging="480"/>
      </w:pPr>
    </w:lvl>
    <w:lvl w:ilvl="8" w:tplc="0409001B" w:tentative="1">
      <w:start w:val="1"/>
      <w:numFmt w:val="lowerRoman"/>
      <w:lvlText w:val="%9."/>
      <w:lvlJc w:val="right"/>
      <w:pPr>
        <w:ind w:left="4739" w:hanging="480"/>
      </w:pPr>
    </w:lvl>
  </w:abstractNum>
  <w:abstractNum w:abstractNumId="11" w15:restartNumberingAfterBreak="0">
    <w:nsid w:val="3A9F2323"/>
    <w:multiLevelType w:val="hybridMultilevel"/>
    <w:tmpl w:val="87E856AA"/>
    <w:lvl w:ilvl="0" w:tplc="CA800E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0C4A5C"/>
    <w:multiLevelType w:val="hybridMultilevel"/>
    <w:tmpl w:val="36A0EDF8"/>
    <w:lvl w:ilvl="0" w:tplc="DC8A1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10D30"/>
    <w:multiLevelType w:val="hybridMultilevel"/>
    <w:tmpl w:val="C9A0BB36"/>
    <w:lvl w:ilvl="0" w:tplc="BDAC196C">
      <w:start w:val="1"/>
      <w:numFmt w:val="decimal"/>
      <w:lvlText w:val="(%1)"/>
      <w:lvlJc w:val="left"/>
      <w:pPr>
        <w:ind w:left="13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454D6B54"/>
    <w:multiLevelType w:val="hybridMultilevel"/>
    <w:tmpl w:val="B3B46E22"/>
    <w:lvl w:ilvl="0" w:tplc="6DB2E6E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E36344"/>
    <w:multiLevelType w:val="hybridMultilevel"/>
    <w:tmpl w:val="C1C08A68"/>
    <w:lvl w:ilvl="0" w:tplc="1772F1CC">
      <w:start w:val="1"/>
      <w:numFmt w:val="taiwaneseCountingThousand"/>
      <w:lvlText w:val="（%1）"/>
      <w:lvlJc w:val="left"/>
      <w:pPr>
        <w:ind w:left="1526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5A8B4F4D"/>
    <w:multiLevelType w:val="hybridMultilevel"/>
    <w:tmpl w:val="34922492"/>
    <w:lvl w:ilvl="0" w:tplc="50AEB4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180BE6"/>
    <w:multiLevelType w:val="hybridMultilevel"/>
    <w:tmpl w:val="62523FE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29799D"/>
    <w:multiLevelType w:val="hybridMultilevel"/>
    <w:tmpl w:val="9F948972"/>
    <w:lvl w:ilvl="0" w:tplc="651C475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AD83E55"/>
    <w:multiLevelType w:val="hybridMultilevel"/>
    <w:tmpl w:val="2B688B9E"/>
    <w:lvl w:ilvl="0" w:tplc="FFB2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E80673"/>
    <w:multiLevelType w:val="hybridMultilevel"/>
    <w:tmpl w:val="87E856AA"/>
    <w:lvl w:ilvl="0" w:tplc="CA800E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A71BC8"/>
    <w:multiLevelType w:val="hybridMultilevel"/>
    <w:tmpl w:val="DEBA0CB8"/>
    <w:lvl w:ilvl="0" w:tplc="F902652C">
      <w:start w:val="1"/>
      <w:numFmt w:val="taiwaneseCountingThousand"/>
      <w:lvlText w:val="(%1)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9" w:hanging="480"/>
      </w:pPr>
    </w:lvl>
    <w:lvl w:ilvl="2" w:tplc="0409001B" w:tentative="1">
      <w:start w:val="1"/>
      <w:numFmt w:val="lowerRoman"/>
      <w:lvlText w:val="%3."/>
      <w:lvlJc w:val="right"/>
      <w:pPr>
        <w:ind w:left="1859" w:hanging="480"/>
      </w:pPr>
    </w:lvl>
    <w:lvl w:ilvl="3" w:tplc="0409000F" w:tentative="1">
      <w:start w:val="1"/>
      <w:numFmt w:val="decimal"/>
      <w:lvlText w:val="%4."/>
      <w:lvlJc w:val="left"/>
      <w:pPr>
        <w:ind w:left="2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9" w:hanging="480"/>
      </w:pPr>
    </w:lvl>
    <w:lvl w:ilvl="5" w:tplc="0409001B" w:tentative="1">
      <w:start w:val="1"/>
      <w:numFmt w:val="lowerRoman"/>
      <w:lvlText w:val="%6."/>
      <w:lvlJc w:val="right"/>
      <w:pPr>
        <w:ind w:left="3299" w:hanging="480"/>
      </w:pPr>
    </w:lvl>
    <w:lvl w:ilvl="6" w:tplc="0409000F" w:tentative="1">
      <w:start w:val="1"/>
      <w:numFmt w:val="decimal"/>
      <w:lvlText w:val="%7."/>
      <w:lvlJc w:val="left"/>
      <w:pPr>
        <w:ind w:left="3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9" w:hanging="480"/>
      </w:pPr>
    </w:lvl>
    <w:lvl w:ilvl="8" w:tplc="0409001B" w:tentative="1">
      <w:start w:val="1"/>
      <w:numFmt w:val="lowerRoman"/>
      <w:lvlText w:val="%9."/>
      <w:lvlJc w:val="right"/>
      <w:pPr>
        <w:ind w:left="4739" w:hanging="480"/>
      </w:pPr>
    </w:lvl>
  </w:abstractNum>
  <w:abstractNum w:abstractNumId="22" w15:restartNumberingAfterBreak="0">
    <w:nsid w:val="7E974B68"/>
    <w:multiLevelType w:val="hybridMultilevel"/>
    <w:tmpl w:val="1D1E49BA"/>
    <w:lvl w:ilvl="0" w:tplc="0409000F">
      <w:start w:val="1"/>
      <w:numFmt w:val="decimal"/>
      <w:lvlText w:val="%1."/>
      <w:lvlJc w:val="left"/>
      <w:pPr>
        <w:ind w:left="16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9" w:hanging="480"/>
      </w:pPr>
    </w:lvl>
    <w:lvl w:ilvl="2" w:tplc="0409001B" w:tentative="1">
      <w:start w:val="1"/>
      <w:numFmt w:val="lowerRoman"/>
      <w:lvlText w:val="%3."/>
      <w:lvlJc w:val="right"/>
      <w:pPr>
        <w:ind w:left="2579" w:hanging="480"/>
      </w:pPr>
    </w:lvl>
    <w:lvl w:ilvl="3" w:tplc="0409000F" w:tentative="1">
      <w:start w:val="1"/>
      <w:numFmt w:val="decimal"/>
      <w:lvlText w:val="%4."/>
      <w:lvlJc w:val="left"/>
      <w:pPr>
        <w:ind w:left="3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9" w:hanging="480"/>
      </w:pPr>
    </w:lvl>
    <w:lvl w:ilvl="5" w:tplc="0409001B" w:tentative="1">
      <w:start w:val="1"/>
      <w:numFmt w:val="lowerRoman"/>
      <w:lvlText w:val="%6."/>
      <w:lvlJc w:val="right"/>
      <w:pPr>
        <w:ind w:left="4019" w:hanging="480"/>
      </w:pPr>
    </w:lvl>
    <w:lvl w:ilvl="6" w:tplc="0409000F" w:tentative="1">
      <w:start w:val="1"/>
      <w:numFmt w:val="decimal"/>
      <w:lvlText w:val="%7."/>
      <w:lvlJc w:val="left"/>
      <w:pPr>
        <w:ind w:left="4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9" w:hanging="480"/>
      </w:pPr>
    </w:lvl>
    <w:lvl w:ilvl="8" w:tplc="0409001B" w:tentative="1">
      <w:start w:val="1"/>
      <w:numFmt w:val="lowerRoman"/>
      <w:lvlText w:val="%9."/>
      <w:lvlJc w:val="right"/>
      <w:pPr>
        <w:ind w:left="5459" w:hanging="480"/>
      </w:p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22"/>
  </w:num>
  <w:num w:numId="5">
    <w:abstractNumId w:val="17"/>
  </w:num>
  <w:num w:numId="6">
    <w:abstractNumId w:val="20"/>
  </w:num>
  <w:num w:numId="7">
    <w:abstractNumId w:val="11"/>
  </w:num>
  <w:num w:numId="8">
    <w:abstractNumId w:val="2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6"/>
  </w:num>
  <w:num w:numId="14">
    <w:abstractNumId w:val="12"/>
  </w:num>
  <w:num w:numId="15">
    <w:abstractNumId w:val="10"/>
  </w:num>
  <w:num w:numId="16">
    <w:abstractNumId w:val="4"/>
  </w:num>
  <w:num w:numId="17">
    <w:abstractNumId w:val="8"/>
  </w:num>
  <w:num w:numId="18">
    <w:abstractNumId w:val="9"/>
  </w:num>
  <w:num w:numId="19">
    <w:abstractNumId w:val="5"/>
  </w:num>
  <w:num w:numId="20">
    <w:abstractNumId w:val="18"/>
  </w:num>
  <w:num w:numId="21">
    <w:abstractNumId w:val="1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D"/>
    <w:rsid w:val="00006CC6"/>
    <w:rsid w:val="00036717"/>
    <w:rsid w:val="00043F62"/>
    <w:rsid w:val="000826D3"/>
    <w:rsid w:val="00084278"/>
    <w:rsid w:val="0009445D"/>
    <w:rsid w:val="000B61AC"/>
    <w:rsid w:val="001401DD"/>
    <w:rsid w:val="00151598"/>
    <w:rsid w:val="001B203E"/>
    <w:rsid w:val="001B4965"/>
    <w:rsid w:val="002065DE"/>
    <w:rsid w:val="00225926"/>
    <w:rsid w:val="00251285"/>
    <w:rsid w:val="00251692"/>
    <w:rsid w:val="00262660"/>
    <w:rsid w:val="00281F14"/>
    <w:rsid w:val="002B48F9"/>
    <w:rsid w:val="00310755"/>
    <w:rsid w:val="00371D6E"/>
    <w:rsid w:val="003D5B7B"/>
    <w:rsid w:val="004052D0"/>
    <w:rsid w:val="0043104B"/>
    <w:rsid w:val="0045141F"/>
    <w:rsid w:val="004608CF"/>
    <w:rsid w:val="00470DC9"/>
    <w:rsid w:val="004A183B"/>
    <w:rsid w:val="005250DE"/>
    <w:rsid w:val="00553847"/>
    <w:rsid w:val="00587A2A"/>
    <w:rsid w:val="00590799"/>
    <w:rsid w:val="005A5D28"/>
    <w:rsid w:val="005E37CE"/>
    <w:rsid w:val="00604BCC"/>
    <w:rsid w:val="00607D9E"/>
    <w:rsid w:val="00622570"/>
    <w:rsid w:val="00667993"/>
    <w:rsid w:val="006A7C23"/>
    <w:rsid w:val="006E4F72"/>
    <w:rsid w:val="007438CF"/>
    <w:rsid w:val="007739AF"/>
    <w:rsid w:val="00774A30"/>
    <w:rsid w:val="007A02E4"/>
    <w:rsid w:val="007C485C"/>
    <w:rsid w:val="007D27D6"/>
    <w:rsid w:val="007E4016"/>
    <w:rsid w:val="0082309D"/>
    <w:rsid w:val="00826D18"/>
    <w:rsid w:val="00831400"/>
    <w:rsid w:val="00842CED"/>
    <w:rsid w:val="008458A8"/>
    <w:rsid w:val="00855448"/>
    <w:rsid w:val="008C7BB8"/>
    <w:rsid w:val="00917EE7"/>
    <w:rsid w:val="009725C9"/>
    <w:rsid w:val="00995E40"/>
    <w:rsid w:val="00996763"/>
    <w:rsid w:val="009B61F6"/>
    <w:rsid w:val="009E57BD"/>
    <w:rsid w:val="009E7C4E"/>
    <w:rsid w:val="00A15926"/>
    <w:rsid w:val="00AA002B"/>
    <w:rsid w:val="00AB3716"/>
    <w:rsid w:val="00AC0802"/>
    <w:rsid w:val="00AC56E4"/>
    <w:rsid w:val="00AD6B94"/>
    <w:rsid w:val="00B7731A"/>
    <w:rsid w:val="00B80207"/>
    <w:rsid w:val="00BD4925"/>
    <w:rsid w:val="00BE19B8"/>
    <w:rsid w:val="00BE54D3"/>
    <w:rsid w:val="00BE5F7A"/>
    <w:rsid w:val="00BE6CC3"/>
    <w:rsid w:val="00C15DEB"/>
    <w:rsid w:val="00C34319"/>
    <w:rsid w:val="00C360E5"/>
    <w:rsid w:val="00C94AA6"/>
    <w:rsid w:val="00D24E77"/>
    <w:rsid w:val="00D514A7"/>
    <w:rsid w:val="00D73C2D"/>
    <w:rsid w:val="00D74942"/>
    <w:rsid w:val="00D769CE"/>
    <w:rsid w:val="00DB4837"/>
    <w:rsid w:val="00E01D31"/>
    <w:rsid w:val="00E13E7E"/>
    <w:rsid w:val="00E20684"/>
    <w:rsid w:val="00EB0406"/>
    <w:rsid w:val="00EB6F9F"/>
    <w:rsid w:val="00EC797C"/>
    <w:rsid w:val="00ED2E07"/>
    <w:rsid w:val="00F06A66"/>
    <w:rsid w:val="00F1069F"/>
    <w:rsid w:val="00F62259"/>
    <w:rsid w:val="00FA7282"/>
    <w:rsid w:val="00FC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DDEA7-B6E7-4B39-8AD5-259DC471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2C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2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2CED"/>
    <w:rPr>
      <w:sz w:val="20"/>
      <w:szCs w:val="20"/>
    </w:rPr>
  </w:style>
  <w:style w:type="paragraph" w:styleId="a8">
    <w:name w:val="List Paragraph"/>
    <w:basedOn w:val="a"/>
    <w:uiPriority w:val="34"/>
    <w:qFormat/>
    <w:rsid w:val="00842CE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42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2CE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"/>
    <w:basedOn w:val="a"/>
    <w:rsid w:val="00842CED"/>
    <w:pPr>
      <w:ind w:left="720" w:hanging="720"/>
      <w:jc w:val="both"/>
    </w:pPr>
    <w:rPr>
      <w:rFonts w:ascii="標楷體" w:eastAsia="文鼎中楷" w:hAnsi="Times New Roman" w:cs="Times New Roman" w:hint="eastAsia"/>
      <w:sz w:val="36"/>
      <w:szCs w:val="20"/>
    </w:rPr>
  </w:style>
  <w:style w:type="paragraph" w:styleId="ac">
    <w:name w:val="Body Text"/>
    <w:basedOn w:val="a"/>
    <w:link w:val="ad"/>
    <w:semiHidden/>
    <w:rsid w:val="00842CED"/>
    <w:pPr>
      <w:spacing w:line="320" w:lineRule="exact"/>
      <w:jc w:val="distribute"/>
    </w:pPr>
    <w:rPr>
      <w:rFonts w:ascii="文鼎中楷" w:eastAsia="文鼎中楷" w:hAnsi="Times New Roman" w:cs="Times New Roman"/>
      <w:sz w:val="32"/>
      <w:szCs w:val="24"/>
    </w:rPr>
  </w:style>
  <w:style w:type="character" w:customStyle="1" w:styleId="ad">
    <w:name w:val="本文 字元"/>
    <w:basedOn w:val="a0"/>
    <w:link w:val="ac"/>
    <w:semiHidden/>
    <w:rsid w:val="00842CED"/>
    <w:rPr>
      <w:rFonts w:ascii="文鼎中楷" w:eastAsia="文鼎中楷" w:hAnsi="Times New Roman" w:cs="Times New Roman"/>
      <w:sz w:val="32"/>
      <w:szCs w:val="24"/>
    </w:rPr>
  </w:style>
  <w:style w:type="paragraph" w:customStyle="1" w:styleId="items1">
    <w:name w:val="items1"/>
    <w:basedOn w:val="a"/>
    <w:rsid w:val="00842CE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semiHidden/>
    <w:rsid w:val="00842CED"/>
    <w:pPr>
      <w:spacing w:line="360" w:lineRule="exact"/>
      <w:jc w:val="both"/>
    </w:pPr>
    <w:rPr>
      <w:rFonts w:ascii="文鼎中楷" w:eastAsia="文鼎中楷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842CED"/>
    <w:rPr>
      <w:rFonts w:ascii="文鼎中楷" w:eastAsia="文鼎中楷" w:hAnsi="Times New Roman" w:cs="Times New Roman"/>
      <w:szCs w:val="24"/>
    </w:rPr>
  </w:style>
  <w:style w:type="character" w:styleId="ae">
    <w:name w:val="Hyperlink"/>
    <w:rsid w:val="00842CED"/>
    <w:rPr>
      <w:color w:val="0000FF"/>
      <w:u w:val="single"/>
    </w:rPr>
  </w:style>
  <w:style w:type="paragraph" w:styleId="af">
    <w:name w:val="Block Text"/>
    <w:basedOn w:val="a"/>
    <w:uiPriority w:val="99"/>
    <w:rsid w:val="00842CED"/>
    <w:pPr>
      <w:spacing w:line="400" w:lineRule="exact"/>
      <w:ind w:left="854" w:right="57" w:hanging="588"/>
      <w:jc w:val="both"/>
    </w:pPr>
    <w:rPr>
      <w:rFonts w:ascii="標楷體" w:eastAsia="標楷體" w:hAnsi="Times New Roman" w:cs="Times New Roman"/>
      <w:sz w:val="28"/>
      <w:szCs w:val="24"/>
    </w:rPr>
  </w:style>
  <w:style w:type="character" w:styleId="af0">
    <w:name w:val="page number"/>
    <w:basedOn w:val="a0"/>
    <w:rsid w:val="00EB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1721</Words>
  <Characters>9814</Characters>
  <Application>Microsoft Office Word</Application>
  <DocSecurity>0</DocSecurity>
  <Lines>81</Lines>
  <Paragraphs>23</Paragraphs>
  <ScaleCrop>false</ScaleCrop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張家瑋</dc:creator>
  <cp:lastModifiedBy>林姮妤</cp:lastModifiedBy>
  <cp:revision>2</cp:revision>
  <cp:lastPrinted>2019-06-17T09:43:00Z</cp:lastPrinted>
  <dcterms:created xsi:type="dcterms:W3CDTF">2019-07-01T01:48:00Z</dcterms:created>
  <dcterms:modified xsi:type="dcterms:W3CDTF">2019-07-01T01:48:00Z</dcterms:modified>
</cp:coreProperties>
</file>